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4A010" w14:textId="781F2852" w:rsidR="00242176" w:rsidRPr="00D75404" w:rsidRDefault="00933BD5" w:rsidP="0024217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Cardiology Consults</w:t>
      </w:r>
      <w:r w:rsidR="00242176" w:rsidRPr="00D75404">
        <w:rPr>
          <w:sz w:val="28"/>
          <w:szCs w:val="28"/>
          <w:u w:val="single"/>
        </w:rPr>
        <w:t xml:space="preserve"> Rotation</w:t>
      </w:r>
      <w:r w:rsidR="00242176">
        <w:rPr>
          <w:sz w:val="28"/>
          <w:szCs w:val="28"/>
          <w:u w:val="single"/>
        </w:rPr>
        <w:t>:</w:t>
      </w:r>
    </w:p>
    <w:p w14:paraId="723D5F6D" w14:textId="77777777" w:rsidR="00242176" w:rsidRDefault="00242176" w:rsidP="00242176"/>
    <w:p w14:paraId="3782BBBB" w14:textId="6EC2D995" w:rsidR="00242176" w:rsidRDefault="00242176" w:rsidP="00242176">
      <w:r w:rsidRPr="00D75404">
        <w:rPr>
          <w:b/>
          <w:bCs/>
        </w:rPr>
        <w:t>General goals:</w:t>
      </w:r>
      <w:r>
        <w:t xml:space="preserve"> </w:t>
      </w:r>
      <w:r w:rsidR="006002A4">
        <w:t xml:space="preserve">The goal of the </w:t>
      </w:r>
      <w:r w:rsidR="00933BD5">
        <w:t>inpatient cardiology consult</w:t>
      </w:r>
      <w:r w:rsidR="006002A4">
        <w:t xml:space="preserve"> rotation is to train fellows in the </w:t>
      </w:r>
      <w:r w:rsidR="00933BD5">
        <w:t>care of inpatients with a variety of cardiovascular conditions and medical comorbidities</w:t>
      </w:r>
      <w:r w:rsidR="002B1F30">
        <w:t xml:space="preserve">.  </w:t>
      </w:r>
      <w:r w:rsidR="00933BD5">
        <w:t>Fellows will be expected to lead and educate a team of housestaff and students</w:t>
      </w:r>
      <w:r w:rsidR="00A60AC0">
        <w:t xml:space="preserve"> as well as </w:t>
      </w:r>
      <w:r w:rsidR="00604815">
        <w:t>collaborate</w:t>
      </w:r>
      <w:r w:rsidR="00933BD5">
        <w:t xml:space="preserve"> with the primary services </w:t>
      </w:r>
      <w:r w:rsidR="00604815">
        <w:t xml:space="preserve">by </w:t>
      </w:r>
      <w:r w:rsidR="00933BD5">
        <w:t>communicating their findings</w:t>
      </w:r>
      <w:r w:rsidR="00604815">
        <w:t xml:space="preserve"> in a clear and timely manner</w:t>
      </w:r>
      <w:r w:rsidR="00933BD5">
        <w:t xml:space="preserve">.  </w:t>
      </w:r>
      <w:r w:rsidR="00A60AC0">
        <w:t>Fellows</w:t>
      </w:r>
      <w:r w:rsidR="00F63A15">
        <w:t xml:space="preserve"> will </w:t>
      </w:r>
      <w:r w:rsidR="00A60AC0">
        <w:t xml:space="preserve">also </w:t>
      </w:r>
      <w:r w:rsidR="00F63A15">
        <w:t xml:space="preserve">be expected to interact professionally with patients, families, and all members of the cardiology </w:t>
      </w:r>
      <w:r w:rsidR="00933BD5">
        <w:t xml:space="preserve">consult </w:t>
      </w:r>
      <w:r w:rsidR="00F63A15">
        <w:t>team.</w:t>
      </w:r>
    </w:p>
    <w:p w14:paraId="2D68B466" w14:textId="77777777" w:rsidR="00242176" w:rsidRDefault="00242176" w:rsidP="00242176"/>
    <w:p w14:paraId="24DD8120" w14:textId="77777777" w:rsidR="00242176" w:rsidRPr="00D75404" w:rsidRDefault="00242176" w:rsidP="00242176">
      <w:pPr>
        <w:rPr>
          <w:b/>
          <w:bCs/>
        </w:rPr>
      </w:pPr>
      <w:r w:rsidRPr="00D75404">
        <w:rPr>
          <w:b/>
          <w:bCs/>
        </w:rPr>
        <w:t>Objectives:</w:t>
      </w:r>
    </w:p>
    <w:p w14:paraId="60AF7AD2" w14:textId="6CA16DFD" w:rsidR="00242176" w:rsidRDefault="00242176" w:rsidP="00242176">
      <w:pPr>
        <w:rPr>
          <w:u w:val="single"/>
        </w:rPr>
      </w:pPr>
      <w:r w:rsidRPr="00D75404">
        <w:rPr>
          <w:i/>
          <w:iCs/>
          <w:u w:val="single"/>
        </w:rPr>
        <w:t>1</w:t>
      </w:r>
      <w:r w:rsidRPr="00D75404">
        <w:rPr>
          <w:i/>
          <w:iCs/>
          <w:u w:val="single"/>
          <w:vertAlign w:val="superscript"/>
        </w:rPr>
        <w:t>st</w:t>
      </w:r>
      <w:r w:rsidRPr="00D75404">
        <w:rPr>
          <w:i/>
          <w:iCs/>
          <w:u w:val="single"/>
        </w:rPr>
        <w:t xml:space="preserve"> year fellow (1-2 months):</w:t>
      </w:r>
      <w:r w:rsidRPr="00D75404">
        <w:rPr>
          <w:u w:val="single"/>
        </w:rPr>
        <w:t xml:space="preserve"> </w:t>
      </w:r>
    </w:p>
    <w:p w14:paraId="29E83C24" w14:textId="1AEF5301" w:rsidR="00CC47B7" w:rsidRDefault="00CC47B7" w:rsidP="00CC47B7">
      <w:r>
        <w:t xml:space="preserve">-Perform complete history and physical exam, refining aspects of the cardiovascular exam. </w:t>
      </w:r>
    </w:p>
    <w:p w14:paraId="669B826F" w14:textId="77777777" w:rsidR="00CC47B7" w:rsidRDefault="00CC47B7" w:rsidP="00CC47B7">
      <w:r>
        <w:t>-Recognize the differential diagnosis of chest pain and determine appropriate diagnostic work up.</w:t>
      </w:r>
    </w:p>
    <w:p w14:paraId="08057C86" w14:textId="2ADDC9CD" w:rsidR="00CC47B7" w:rsidRDefault="00CC47B7" w:rsidP="00242176">
      <w:r>
        <w:t>-Integrate information from diagnostic testing to optimize patient care.</w:t>
      </w:r>
    </w:p>
    <w:p w14:paraId="15D00DEA" w14:textId="77777777" w:rsidR="000F2075" w:rsidRDefault="000F2075" w:rsidP="000F2075">
      <w:r>
        <w:t>-Interpret electrocardiograms accurately, particularly for patients with possible acute coronary syndrome and arrhythmias.</w:t>
      </w:r>
    </w:p>
    <w:p w14:paraId="71F93A57" w14:textId="4E3600AA" w:rsidR="00243EDF" w:rsidRDefault="00243EDF" w:rsidP="00242176">
      <w:r>
        <w:t>-Formulate differential diagnosis</w:t>
      </w:r>
      <w:r w:rsidR="00A60AC0">
        <w:t xml:space="preserve"> as well as </w:t>
      </w:r>
      <w:r>
        <w:t>detailed assessment and plan, with attending supervision.</w:t>
      </w:r>
    </w:p>
    <w:p w14:paraId="70CC0A64" w14:textId="77777777" w:rsidR="000F2075" w:rsidRDefault="000F2075" w:rsidP="000F2075">
      <w:r>
        <w:t>-Review indications for cardiac testing, including stress testing, echocardiography (transthoracic and transesophageal), coronary angiography, CT, and MRI.</w:t>
      </w:r>
    </w:p>
    <w:p w14:paraId="7C32A7F0" w14:textId="5224F232" w:rsidR="00243EDF" w:rsidRDefault="00243EDF" w:rsidP="00242176">
      <w:r>
        <w:t>-</w:t>
      </w:r>
      <w:r w:rsidR="005E0322">
        <w:t>Execute appropriate triage of patients</w:t>
      </w:r>
      <w:r w:rsidR="008464D2">
        <w:t>,</w:t>
      </w:r>
      <w:r w:rsidR="005E0322">
        <w:t xml:space="preserve"> including i</w:t>
      </w:r>
      <w:r>
        <w:t>dentif</w:t>
      </w:r>
      <w:r w:rsidR="005E0322">
        <w:t>ication</w:t>
      </w:r>
      <w:r>
        <w:t xml:space="preserve"> </w:t>
      </w:r>
      <w:r w:rsidR="00221C6C">
        <w:t xml:space="preserve">of </w:t>
      </w:r>
      <w:r>
        <w:t>high</w:t>
      </w:r>
      <w:r w:rsidR="00221C6C">
        <w:t>-</w:t>
      </w:r>
      <w:r>
        <w:t xml:space="preserve">risk patients that may require </w:t>
      </w:r>
      <w:r w:rsidR="00221C6C">
        <w:t xml:space="preserve">immediate intervention or </w:t>
      </w:r>
      <w:r>
        <w:t>transfer to higher level of care.</w:t>
      </w:r>
    </w:p>
    <w:p w14:paraId="7B5E996C" w14:textId="1AF29618" w:rsidR="000F2075" w:rsidRDefault="000F2075" w:rsidP="000F2075">
      <w:r>
        <w:t>-Review evidence and guidelines pertaining to consult questions.</w:t>
      </w:r>
    </w:p>
    <w:p w14:paraId="7EB19BCF" w14:textId="645F4CE4" w:rsidR="00092CA9" w:rsidRDefault="00092CA9" w:rsidP="00092CA9">
      <w:r>
        <w:t>-Recognize own limits of knowledge and seek help appropriately</w:t>
      </w:r>
      <w:r w:rsidR="00A64F9F">
        <w:t>.</w:t>
      </w:r>
    </w:p>
    <w:p w14:paraId="62DE21B3" w14:textId="3715C4A2" w:rsidR="000F2075" w:rsidRDefault="000F2075" w:rsidP="000F2075">
      <w:r>
        <w:t>-Receive consult requests courteously and render consults in a timely fashion</w:t>
      </w:r>
      <w:r w:rsidR="00A64F9F">
        <w:t>.</w:t>
      </w:r>
    </w:p>
    <w:p w14:paraId="23435816" w14:textId="08097DA8" w:rsidR="000F2075" w:rsidRDefault="000F2075" w:rsidP="000F2075">
      <w:r>
        <w:t>-</w:t>
      </w:r>
      <w:r w:rsidR="00092CA9">
        <w:t>Accept responsibility for communication between teams and prompt documentation</w:t>
      </w:r>
      <w:r w:rsidR="00A64F9F">
        <w:t>.</w:t>
      </w:r>
    </w:p>
    <w:p w14:paraId="3C3C5669" w14:textId="592553B7" w:rsidR="00BC35CB" w:rsidRDefault="00A64F9F" w:rsidP="00242176">
      <w:r>
        <w:t>-</w:t>
      </w:r>
      <w:r w:rsidR="00EC4D38">
        <w:t>Effectively c</w:t>
      </w:r>
      <w:r w:rsidR="00221C6C">
        <w:t>ommunicate findings in a timely manner both by speaking with a member of the referring team and documenting findings in a progress note.</w:t>
      </w:r>
    </w:p>
    <w:p w14:paraId="081E5504" w14:textId="342F638C" w:rsidR="00EC4D38" w:rsidRDefault="00EC4D38" w:rsidP="00242176">
      <w:r>
        <w:t>-Effectively communicate with patients and their families about patient’s condition, plan of care, and prognosis, initially with assistance from the supervising attendin</w:t>
      </w:r>
      <w:r w:rsidR="00617D7C">
        <w:t>g.</w:t>
      </w:r>
    </w:p>
    <w:p w14:paraId="5A567048" w14:textId="3E16A2DA" w:rsidR="00221C6C" w:rsidRDefault="00221C6C" w:rsidP="00242176">
      <w:r>
        <w:t>-</w:t>
      </w:r>
      <w:r w:rsidR="005E0322">
        <w:t>Engage in education of residents and students on the consult team as well as the referring teams</w:t>
      </w:r>
      <w:r>
        <w:t>.</w:t>
      </w:r>
    </w:p>
    <w:p w14:paraId="2402C328" w14:textId="77777777" w:rsidR="00933BD5" w:rsidRPr="00F63A15" w:rsidRDefault="00933BD5" w:rsidP="00242176"/>
    <w:p w14:paraId="1C1020F9" w14:textId="44CE8F82" w:rsidR="00242176" w:rsidRDefault="00242176" w:rsidP="00242176">
      <w:pPr>
        <w:rPr>
          <w:u w:val="single"/>
        </w:rPr>
      </w:pPr>
      <w:r w:rsidRPr="00D75404">
        <w:rPr>
          <w:i/>
          <w:iCs/>
          <w:u w:val="single"/>
        </w:rPr>
        <w:t>2</w:t>
      </w:r>
      <w:r w:rsidRPr="00D75404">
        <w:rPr>
          <w:i/>
          <w:iCs/>
          <w:u w:val="single"/>
          <w:vertAlign w:val="superscript"/>
        </w:rPr>
        <w:t>nd</w:t>
      </w:r>
      <w:r w:rsidR="00933BD5" w:rsidRPr="008464D2">
        <w:rPr>
          <w:i/>
          <w:iCs/>
          <w:u w:val="single"/>
        </w:rPr>
        <w:t>-</w:t>
      </w:r>
      <w:r w:rsidR="00933BD5" w:rsidRPr="00933BD5">
        <w:rPr>
          <w:i/>
          <w:iCs/>
          <w:u w:val="single"/>
        </w:rPr>
        <w:t>3</w:t>
      </w:r>
      <w:r w:rsidR="00933BD5">
        <w:rPr>
          <w:i/>
          <w:iCs/>
          <w:u w:val="single"/>
          <w:vertAlign w:val="superscript"/>
        </w:rPr>
        <w:t>rd</w:t>
      </w:r>
      <w:r w:rsidRPr="00D75404">
        <w:rPr>
          <w:i/>
          <w:iCs/>
          <w:u w:val="single"/>
        </w:rPr>
        <w:t xml:space="preserve"> year fellow (3-4 months): </w:t>
      </w:r>
      <w:r w:rsidRPr="00D75404">
        <w:rPr>
          <w:u w:val="single"/>
        </w:rPr>
        <w:t>In addition to the above,</w:t>
      </w:r>
    </w:p>
    <w:p w14:paraId="25F16483" w14:textId="51628D1D" w:rsidR="00933BD5" w:rsidRDefault="00221C6C" w:rsidP="00933BD5">
      <w:r>
        <w:t>-Formulate differential diagnosis</w:t>
      </w:r>
      <w:r w:rsidR="00A60AC0">
        <w:t xml:space="preserve"> as well as </w:t>
      </w:r>
      <w:r>
        <w:t>detailed assessment and plan independently.</w:t>
      </w:r>
    </w:p>
    <w:p w14:paraId="103606EF" w14:textId="586E3CFD" w:rsidR="00DF261F" w:rsidRDefault="00DF261F" w:rsidP="00933BD5">
      <w:r>
        <w:t xml:space="preserve">-Manage patients with a wide variety of cardiovascular conditions including but not limited to possible acute coronary syndrome, congestive heart failure, arrhythmias, </w:t>
      </w:r>
      <w:r w:rsidR="00A60AC0">
        <w:t xml:space="preserve">syncope, </w:t>
      </w:r>
      <w:r>
        <w:t>infective endocarditis, valvular heart disease, pericardial disease</w:t>
      </w:r>
      <w:r w:rsidR="00A60AC0">
        <w:t>, and peripheral vascular disease</w:t>
      </w:r>
      <w:r>
        <w:t>.</w:t>
      </w:r>
    </w:p>
    <w:p w14:paraId="648463F1" w14:textId="0DBEBA46" w:rsidR="00221C6C" w:rsidRDefault="00221C6C" w:rsidP="00933BD5">
      <w:r>
        <w:t>-</w:t>
      </w:r>
      <w:r w:rsidR="00EC4D38">
        <w:t>Lead the consult team by assuming primary responsibility for patient care, triaging, communicating findings with referring teams and patients/families, and educating housestaff and students.</w:t>
      </w:r>
    </w:p>
    <w:p w14:paraId="238CFC37" w14:textId="77777777" w:rsidR="00092CA9" w:rsidRDefault="00092CA9" w:rsidP="00092CA9">
      <w:r>
        <w:t>-Independently conduct discussions with patients and families regarding</w:t>
      </w:r>
      <w:r w:rsidRPr="002B1F30">
        <w:t xml:space="preserve"> </w:t>
      </w:r>
      <w:r>
        <w:t>patient’s condition, plan of care, and prognosis, and recognize indications for palliative care.</w:t>
      </w:r>
    </w:p>
    <w:p w14:paraId="72B48984" w14:textId="77777777" w:rsidR="00092CA9" w:rsidRDefault="00092CA9" w:rsidP="00092CA9">
      <w:r>
        <w:lastRenderedPageBreak/>
        <w:t>-Participate in successful transition of care from inpatient to outpatient setting.</w:t>
      </w:r>
    </w:p>
    <w:p w14:paraId="5ADFB295" w14:textId="65BF8DCB" w:rsidR="00EC4D38" w:rsidRDefault="00EC4D38" w:rsidP="00933BD5">
      <w:r>
        <w:t>-Apply guidelines and evidence-based medicine consistently.</w:t>
      </w:r>
    </w:p>
    <w:p w14:paraId="7CB7172A" w14:textId="77777777" w:rsidR="004F2F90" w:rsidRDefault="004F2F90" w:rsidP="00242176"/>
    <w:p w14:paraId="2E1071F7" w14:textId="050A71A9" w:rsidR="00242176" w:rsidRDefault="00242176" w:rsidP="00242176">
      <w:r w:rsidRPr="00D75404">
        <w:rPr>
          <w:b/>
          <w:bCs/>
        </w:rPr>
        <w:t>Attending responsibilities:</w:t>
      </w:r>
      <w:r>
        <w:t xml:space="preserve"> (program specific)</w:t>
      </w:r>
    </w:p>
    <w:p w14:paraId="47F0C99A" w14:textId="77777777" w:rsidR="00242176" w:rsidRDefault="00242176" w:rsidP="00242176"/>
    <w:p w14:paraId="7B72ED9C" w14:textId="475891FE" w:rsidR="00242176" w:rsidRDefault="00242176" w:rsidP="00242176">
      <w:pPr>
        <w:rPr>
          <w:b/>
          <w:bCs/>
        </w:rPr>
      </w:pPr>
      <w:r w:rsidRPr="00D75404">
        <w:rPr>
          <w:b/>
          <w:bCs/>
        </w:rPr>
        <w:t>Suggested reading:</w:t>
      </w:r>
    </w:p>
    <w:p w14:paraId="47519B0C" w14:textId="44398622" w:rsidR="003121FE" w:rsidRPr="008825DD" w:rsidRDefault="008825DD" w:rsidP="00242176">
      <w:r w:rsidRPr="008825DD">
        <w:t>Hurst’s the Heart</w:t>
      </w:r>
      <w:r w:rsidR="000A6E8B">
        <w:t xml:space="preserve">; </w:t>
      </w:r>
      <w:r w:rsidRPr="008825DD">
        <w:t xml:space="preserve">Valentin </w:t>
      </w:r>
      <w:proofErr w:type="spellStart"/>
      <w:r w:rsidRPr="008825DD">
        <w:t>Fuster</w:t>
      </w:r>
      <w:proofErr w:type="spellEnd"/>
      <w:r w:rsidRPr="008825DD">
        <w:t xml:space="preserve"> et al.</w:t>
      </w:r>
    </w:p>
    <w:p w14:paraId="1F1FD690" w14:textId="11ED441A" w:rsidR="008825DD" w:rsidRPr="008825DD" w:rsidRDefault="008825DD" w:rsidP="00242176">
      <w:proofErr w:type="spellStart"/>
      <w:r w:rsidRPr="008825DD">
        <w:t>Braunwald’s</w:t>
      </w:r>
      <w:proofErr w:type="spellEnd"/>
      <w:r w:rsidRPr="008825DD">
        <w:t xml:space="preserve"> Heart Diseas</w:t>
      </w:r>
      <w:r w:rsidR="000A6E8B">
        <w:t xml:space="preserve">e; </w:t>
      </w:r>
      <w:r w:rsidRPr="008825DD">
        <w:t>Douglas P. Zipes, et al.</w:t>
      </w:r>
    </w:p>
    <w:p w14:paraId="2D06C1E9" w14:textId="078F2487" w:rsidR="008825DD" w:rsidRPr="008825DD" w:rsidRDefault="008825DD" w:rsidP="008825DD">
      <w:pPr>
        <w:rPr>
          <w:rFonts w:eastAsia="Times New Roman" w:cstheme="minorHAnsi"/>
          <w:color w:val="000000" w:themeColor="text1"/>
        </w:rPr>
      </w:pPr>
      <w:r w:rsidRPr="008825DD">
        <w:t>ACC/AHA</w:t>
      </w:r>
      <w:r w:rsidR="00933BD5" w:rsidRPr="008825DD">
        <w:t xml:space="preserve"> Clinical Practice Guidelines </w:t>
      </w:r>
      <w:r w:rsidR="00933BD5" w:rsidRPr="008825DD">
        <w:rPr>
          <w:rFonts w:cstheme="minorHAnsi"/>
          <w:color w:val="000000" w:themeColor="text1"/>
        </w:rPr>
        <w:t>(</w:t>
      </w:r>
      <w:r w:rsidRPr="008825DD">
        <w:rPr>
          <w:rFonts w:eastAsia="Times New Roman" w:cstheme="minorHAnsi"/>
          <w:color w:val="000000" w:themeColor="text1"/>
        </w:rPr>
        <w:t>https://www.acc.org/guidelines)</w:t>
      </w:r>
    </w:p>
    <w:p w14:paraId="0DB9FD4E" w14:textId="565A5B15" w:rsidR="004F2F90" w:rsidRDefault="004F2F90" w:rsidP="00242176"/>
    <w:p w14:paraId="636512F6" w14:textId="77777777" w:rsidR="000A6E8B" w:rsidRDefault="000A6E8B" w:rsidP="00242176"/>
    <w:p w14:paraId="747D80E8" w14:textId="77777777" w:rsidR="00242176" w:rsidRPr="005B670C" w:rsidRDefault="00242176" w:rsidP="00242176">
      <w:r w:rsidRPr="005B670C">
        <w:rPr>
          <w:b/>
          <w:bCs/>
        </w:rPr>
        <w:t>Evaluation of trainee:</w:t>
      </w:r>
      <w:r>
        <w:rPr>
          <w:b/>
          <w:bCs/>
        </w:rPr>
        <w:t xml:space="preserve"> </w:t>
      </w:r>
      <w:r>
        <w:t>(program specific)</w:t>
      </w:r>
    </w:p>
    <w:p w14:paraId="0DC74490" w14:textId="77777777" w:rsidR="00242176" w:rsidRDefault="00242176" w:rsidP="00242176"/>
    <w:p w14:paraId="309DFA97" w14:textId="77777777" w:rsidR="00242176" w:rsidRDefault="00242176" w:rsidP="00242176"/>
    <w:p w14:paraId="37A34820" w14:textId="77777777" w:rsidR="00242176" w:rsidRPr="005B670C" w:rsidRDefault="00242176" w:rsidP="00242176">
      <w:r w:rsidRPr="005B670C">
        <w:rPr>
          <w:b/>
          <w:bCs/>
        </w:rPr>
        <w:t>Evaluation of rotation:</w:t>
      </w:r>
      <w:r>
        <w:rPr>
          <w:b/>
          <w:bCs/>
        </w:rPr>
        <w:t xml:space="preserve"> </w:t>
      </w:r>
      <w:r>
        <w:t>(program specific)</w:t>
      </w:r>
    </w:p>
    <w:p w14:paraId="0E12C23A" w14:textId="77777777" w:rsidR="00242176" w:rsidRDefault="00242176" w:rsidP="00242176"/>
    <w:p w14:paraId="00B1F34E" w14:textId="77777777" w:rsidR="00242176" w:rsidRPr="00003DD7" w:rsidRDefault="00242176" w:rsidP="00242176"/>
    <w:p w14:paraId="45CFAEB5" w14:textId="77777777" w:rsidR="00242176" w:rsidRDefault="00242176" w:rsidP="00242176"/>
    <w:p w14:paraId="4B6E3883" w14:textId="77777777" w:rsidR="00242176" w:rsidRDefault="00242176" w:rsidP="00242176"/>
    <w:p w14:paraId="5E7AC7F7" w14:textId="77777777" w:rsidR="00242176" w:rsidRDefault="00242176" w:rsidP="00242176"/>
    <w:p w14:paraId="2756286C" w14:textId="49662001" w:rsidR="004377A6" w:rsidRDefault="004377A6"/>
    <w:p w14:paraId="6DE6A419" w14:textId="443235D6" w:rsidR="008464D2" w:rsidRDefault="008464D2"/>
    <w:p w14:paraId="55483C2A" w14:textId="4F3906E6" w:rsidR="008464D2" w:rsidRDefault="008464D2"/>
    <w:p w14:paraId="59CA981E" w14:textId="4C3AACAF" w:rsidR="008464D2" w:rsidRDefault="008464D2"/>
    <w:p w14:paraId="01FFA419" w14:textId="4747037C" w:rsidR="008464D2" w:rsidRDefault="008464D2"/>
    <w:p w14:paraId="0A5D92EE" w14:textId="42DA67A3" w:rsidR="008464D2" w:rsidRDefault="008464D2"/>
    <w:p w14:paraId="4FC6B460" w14:textId="1502B0C0" w:rsidR="008464D2" w:rsidRDefault="008464D2"/>
    <w:p w14:paraId="2343827B" w14:textId="6FF15C28" w:rsidR="008464D2" w:rsidRDefault="008464D2"/>
    <w:p w14:paraId="19696292" w14:textId="7AF72E36" w:rsidR="008464D2" w:rsidRDefault="008464D2"/>
    <w:p w14:paraId="77B4D024" w14:textId="6EA1DF19" w:rsidR="008464D2" w:rsidRDefault="008464D2"/>
    <w:p w14:paraId="52F8C32F" w14:textId="2C64BAB7" w:rsidR="008464D2" w:rsidRDefault="008464D2"/>
    <w:p w14:paraId="2F5BD3C0" w14:textId="70D73B59" w:rsidR="008464D2" w:rsidRDefault="008464D2"/>
    <w:p w14:paraId="0C0CB3EE" w14:textId="5E5F68D5" w:rsidR="008464D2" w:rsidRDefault="008464D2"/>
    <w:p w14:paraId="0D459623" w14:textId="419D7FA0" w:rsidR="008464D2" w:rsidRDefault="008464D2"/>
    <w:p w14:paraId="5235FED5" w14:textId="7C7E05D2" w:rsidR="008464D2" w:rsidRDefault="008464D2"/>
    <w:p w14:paraId="09B23E55" w14:textId="160DEBDE" w:rsidR="008464D2" w:rsidRDefault="008464D2"/>
    <w:p w14:paraId="2F1E64D6" w14:textId="3C0F40A1" w:rsidR="008464D2" w:rsidRDefault="008464D2"/>
    <w:p w14:paraId="302F46FE" w14:textId="20C34455" w:rsidR="008464D2" w:rsidRDefault="008464D2"/>
    <w:p w14:paraId="7E214458" w14:textId="5D47F182" w:rsidR="008464D2" w:rsidRDefault="008464D2"/>
    <w:p w14:paraId="2C08E6B6" w14:textId="6C87AFD4" w:rsidR="008464D2" w:rsidRDefault="008464D2"/>
    <w:p w14:paraId="2C713E72" w14:textId="0F755A95" w:rsidR="008464D2" w:rsidRDefault="008464D2"/>
    <w:p w14:paraId="2420BE54" w14:textId="173258D6" w:rsidR="008464D2" w:rsidRDefault="008464D2"/>
    <w:p w14:paraId="0186C5B0" w14:textId="2A5AB067" w:rsidR="008464D2" w:rsidRDefault="008464D2"/>
    <w:p w14:paraId="072E9E61" w14:textId="227E984D" w:rsidR="008464D2" w:rsidRDefault="008464D2"/>
    <w:p w14:paraId="6DA58A20" w14:textId="02B0EAC2" w:rsidR="008464D2" w:rsidRDefault="008464D2"/>
    <w:p w14:paraId="582AD523" w14:textId="297089C7" w:rsidR="008464D2" w:rsidRDefault="008464D2" w:rsidP="008464D2">
      <w:pPr>
        <w:jc w:val="center"/>
      </w:pPr>
      <w:r w:rsidRPr="00C31928">
        <w:rPr>
          <w:noProof/>
        </w:rPr>
        <w:drawing>
          <wp:inline distT="0" distB="0" distL="0" distR="0" wp14:anchorId="7023B553" wp14:editId="437934B5">
            <wp:extent cx="6082841" cy="7732898"/>
            <wp:effectExtent l="0" t="0" r="63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8786" cy="7765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DB411" w14:textId="2751EC42" w:rsidR="008464D2" w:rsidRDefault="008464D2">
      <w:bookmarkStart w:id="0" w:name="_GoBack"/>
      <w:bookmarkEnd w:id="0"/>
    </w:p>
    <w:p w14:paraId="256DCB85" w14:textId="7F640BC0" w:rsidR="008464D2" w:rsidRPr="00434A5A" w:rsidRDefault="008464D2" w:rsidP="00434A5A">
      <w:pPr>
        <w:rPr>
          <w:sz w:val="22"/>
          <w:szCs w:val="22"/>
        </w:rPr>
      </w:pPr>
      <w:r w:rsidRPr="00C31928">
        <w:rPr>
          <w:noProof/>
        </w:rPr>
        <w:lastRenderedPageBreak/>
        <w:drawing>
          <wp:inline distT="0" distB="0" distL="0" distR="0" wp14:anchorId="15207A58" wp14:editId="0326B7C1">
            <wp:extent cx="6099015" cy="799212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265"/>
                    <a:stretch/>
                  </pic:blipFill>
                  <pic:spPr bwMode="auto">
                    <a:xfrm>
                      <a:off x="0" y="0"/>
                      <a:ext cx="6123018" cy="8023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22BCC" w:rsidRPr="00434A5A">
        <w:rPr>
          <w:sz w:val="22"/>
          <w:szCs w:val="22"/>
        </w:rPr>
        <w:t xml:space="preserve">ACC 2015 Core Cardiovascular Training Statement (COCATS 4). </w:t>
      </w:r>
      <w:r w:rsidR="00722BCC" w:rsidRPr="00434A5A">
        <w:rPr>
          <w:i/>
          <w:iCs/>
          <w:sz w:val="22"/>
          <w:szCs w:val="22"/>
        </w:rPr>
        <w:t xml:space="preserve">J Am Coll </w:t>
      </w:r>
      <w:proofErr w:type="spellStart"/>
      <w:r w:rsidR="00722BCC" w:rsidRPr="00434A5A">
        <w:rPr>
          <w:i/>
          <w:iCs/>
          <w:sz w:val="22"/>
          <w:szCs w:val="22"/>
        </w:rPr>
        <w:t>Cardiol</w:t>
      </w:r>
      <w:proofErr w:type="spellEnd"/>
      <w:r w:rsidR="00722BCC" w:rsidRPr="00434A5A">
        <w:rPr>
          <w:sz w:val="22"/>
          <w:szCs w:val="22"/>
        </w:rPr>
        <w:t xml:space="preserve">. </w:t>
      </w:r>
      <w:proofErr w:type="gramStart"/>
      <w:r w:rsidR="00722BCC" w:rsidRPr="00434A5A">
        <w:rPr>
          <w:sz w:val="22"/>
          <w:szCs w:val="22"/>
        </w:rPr>
        <w:t>2015;65:1721</w:t>
      </w:r>
      <w:proofErr w:type="gramEnd"/>
      <w:r w:rsidR="00722BCC" w:rsidRPr="00434A5A">
        <w:rPr>
          <w:sz w:val="22"/>
          <w:szCs w:val="22"/>
        </w:rPr>
        <w:t>-1906.</w:t>
      </w:r>
    </w:p>
    <w:sectPr w:rsidR="008464D2" w:rsidRPr="00434A5A" w:rsidSect="00034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43622"/>
    <w:multiLevelType w:val="hybridMultilevel"/>
    <w:tmpl w:val="DF5C4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76"/>
    <w:rsid w:val="0003450E"/>
    <w:rsid w:val="00092CA9"/>
    <w:rsid w:val="000A6E8B"/>
    <w:rsid w:val="000B056D"/>
    <w:rsid w:val="000D38C3"/>
    <w:rsid w:val="000E2DF7"/>
    <w:rsid w:val="000F2075"/>
    <w:rsid w:val="0017420C"/>
    <w:rsid w:val="001D3B3F"/>
    <w:rsid w:val="00221C6C"/>
    <w:rsid w:val="00242176"/>
    <w:rsid w:val="00243EDF"/>
    <w:rsid w:val="00246380"/>
    <w:rsid w:val="0028751E"/>
    <w:rsid w:val="002B1F30"/>
    <w:rsid w:val="002C087E"/>
    <w:rsid w:val="003121FE"/>
    <w:rsid w:val="003440CC"/>
    <w:rsid w:val="00365FF8"/>
    <w:rsid w:val="00390384"/>
    <w:rsid w:val="003D6AC0"/>
    <w:rsid w:val="00434A5A"/>
    <w:rsid w:val="004377A6"/>
    <w:rsid w:val="00462EDD"/>
    <w:rsid w:val="004C494C"/>
    <w:rsid w:val="004F2F90"/>
    <w:rsid w:val="00504A15"/>
    <w:rsid w:val="005D3F9A"/>
    <w:rsid w:val="005E0322"/>
    <w:rsid w:val="005E773E"/>
    <w:rsid w:val="006002A4"/>
    <w:rsid w:val="00604815"/>
    <w:rsid w:val="00617D7C"/>
    <w:rsid w:val="0067062F"/>
    <w:rsid w:val="00722BCC"/>
    <w:rsid w:val="008464D2"/>
    <w:rsid w:val="00873DAC"/>
    <w:rsid w:val="008825DD"/>
    <w:rsid w:val="00933BD5"/>
    <w:rsid w:val="009637D3"/>
    <w:rsid w:val="009A54B0"/>
    <w:rsid w:val="009F7050"/>
    <w:rsid w:val="00A5455F"/>
    <w:rsid w:val="00A60AC0"/>
    <w:rsid w:val="00A64F9F"/>
    <w:rsid w:val="00A65E96"/>
    <w:rsid w:val="00AC6EE0"/>
    <w:rsid w:val="00B64A0F"/>
    <w:rsid w:val="00BC35CB"/>
    <w:rsid w:val="00BD7B92"/>
    <w:rsid w:val="00C22F8D"/>
    <w:rsid w:val="00CC47B7"/>
    <w:rsid w:val="00D6273D"/>
    <w:rsid w:val="00DB0647"/>
    <w:rsid w:val="00DF261F"/>
    <w:rsid w:val="00E44436"/>
    <w:rsid w:val="00E63ECA"/>
    <w:rsid w:val="00E653F2"/>
    <w:rsid w:val="00E73226"/>
    <w:rsid w:val="00E82245"/>
    <w:rsid w:val="00EC4D38"/>
    <w:rsid w:val="00F63A15"/>
    <w:rsid w:val="00F77E7B"/>
    <w:rsid w:val="00F9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10EC9"/>
  <w15:chartTrackingRefBased/>
  <w15:docId w15:val="{1F269947-72D5-2141-BED5-D640CA76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25D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7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Gandhi, Parul</dc:creator>
  <cp:keywords/>
  <dc:description/>
  <cp:lastModifiedBy>Gandhi, Parul</cp:lastModifiedBy>
  <cp:revision>2</cp:revision>
  <dcterms:created xsi:type="dcterms:W3CDTF">2020-09-09T15:23:00Z</dcterms:created>
  <dcterms:modified xsi:type="dcterms:W3CDTF">2020-09-09T15:23:00Z</dcterms:modified>
</cp:coreProperties>
</file>