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97470" w14:textId="3BB525E1" w:rsidR="002154E9" w:rsidRPr="00D75404" w:rsidRDefault="002154E9" w:rsidP="002154E9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Nuclear Cardiology</w:t>
      </w:r>
      <w:r w:rsidRPr="00D75404">
        <w:rPr>
          <w:sz w:val="28"/>
          <w:szCs w:val="28"/>
          <w:u w:val="single"/>
        </w:rPr>
        <w:t xml:space="preserve"> Rotation</w:t>
      </w:r>
      <w:r>
        <w:rPr>
          <w:sz w:val="28"/>
          <w:szCs w:val="28"/>
          <w:u w:val="single"/>
        </w:rPr>
        <w:t>:</w:t>
      </w:r>
    </w:p>
    <w:p w14:paraId="5F94A495" w14:textId="77777777" w:rsidR="002154E9" w:rsidRDefault="002154E9" w:rsidP="002154E9"/>
    <w:p w14:paraId="6E9E5414" w14:textId="4B483369" w:rsidR="00AF1F40" w:rsidRDefault="002154E9" w:rsidP="002154E9">
      <w:r w:rsidRPr="00D75404">
        <w:rPr>
          <w:b/>
          <w:bCs/>
        </w:rPr>
        <w:t>General goals:</w:t>
      </w:r>
      <w:r>
        <w:t xml:space="preserve"> </w:t>
      </w:r>
      <w:r w:rsidR="00AF1F40">
        <w:t xml:space="preserve">The goal of the nuclear cardiology rotation is to train all fellows in the fundamentals of nuclear cardiology and exercise </w:t>
      </w:r>
      <w:r w:rsidR="0011654E">
        <w:t>treadmill</w:t>
      </w:r>
      <w:r w:rsidR="00AF1F40">
        <w:t xml:space="preserve"> testing for application in the clinical management of cardiovascular patients.  This includes exercise treadmill testing, single-photon emission computed tomography (SPECT) and/or positron emission tomography (PET), cardiac function assessment with gated SPECT and/or PET, and gated equilibrium radionuclide </w:t>
      </w:r>
      <w:r w:rsidR="009F6A6D">
        <w:t>ventriculography</w:t>
      </w:r>
      <w:r w:rsidR="00AF1F40">
        <w:t>.</w:t>
      </w:r>
      <w:r w:rsidR="00747FE1">
        <w:t xml:space="preserve">  Fellows will be a part of the </w:t>
      </w:r>
      <w:r w:rsidR="004418AE">
        <w:t xml:space="preserve">nuclear </w:t>
      </w:r>
      <w:r w:rsidR="00747FE1">
        <w:t xml:space="preserve">laboratory and work closely with the ordering providers as well as all of the laboratory staff.  They will </w:t>
      </w:r>
      <w:r w:rsidR="005627C6">
        <w:t xml:space="preserve">feel comfortable </w:t>
      </w:r>
      <w:r w:rsidR="00747FE1">
        <w:t>communicat</w:t>
      </w:r>
      <w:r w:rsidR="005627C6">
        <w:t>ing</w:t>
      </w:r>
      <w:r w:rsidR="00747FE1">
        <w:t xml:space="preserve"> study findings with the ordering providers when appropriate.  They will be expected to </w:t>
      </w:r>
      <w:r w:rsidR="00F32265">
        <w:t>interact respectfully with patients, families, and all members of the healthcare team.</w:t>
      </w:r>
    </w:p>
    <w:p w14:paraId="5755B766" w14:textId="77777777" w:rsidR="002154E9" w:rsidRDefault="002154E9" w:rsidP="002154E9"/>
    <w:p w14:paraId="0E69A863" w14:textId="77777777" w:rsidR="002154E9" w:rsidRPr="00D75404" w:rsidRDefault="002154E9" w:rsidP="002154E9">
      <w:pPr>
        <w:rPr>
          <w:b/>
          <w:bCs/>
        </w:rPr>
      </w:pPr>
      <w:r w:rsidRPr="00D75404">
        <w:rPr>
          <w:b/>
          <w:bCs/>
        </w:rPr>
        <w:t>Objectives:</w:t>
      </w:r>
    </w:p>
    <w:p w14:paraId="066D99C3" w14:textId="3123F6B0" w:rsidR="002154E9" w:rsidRDefault="002154E9" w:rsidP="002154E9">
      <w:pPr>
        <w:rPr>
          <w:u w:val="single"/>
        </w:rPr>
      </w:pPr>
      <w:r w:rsidRPr="00D75404">
        <w:rPr>
          <w:i/>
          <w:iCs/>
          <w:u w:val="single"/>
        </w:rPr>
        <w:t>1</w:t>
      </w:r>
      <w:r w:rsidRPr="00D75404">
        <w:rPr>
          <w:i/>
          <w:iCs/>
          <w:u w:val="single"/>
          <w:vertAlign w:val="superscript"/>
        </w:rPr>
        <w:t>st</w:t>
      </w:r>
      <w:r w:rsidRPr="00D75404">
        <w:rPr>
          <w:i/>
          <w:iCs/>
          <w:u w:val="single"/>
        </w:rPr>
        <w:t xml:space="preserve"> year fellow (1-2 months):</w:t>
      </w:r>
      <w:r w:rsidRPr="00D75404">
        <w:rPr>
          <w:u w:val="single"/>
        </w:rPr>
        <w:t xml:space="preserve"> </w:t>
      </w:r>
    </w:p>
    <w:p w14:paraId="4BBB8F16" w14:textId="55267F47" w:rsidR="005F5798" w:rsidRDefault="005F5798" w:rsidP="002154E9">
      <w:r>
        <w:t>-Identify indications and contraindications for exercise treadmill testing</w:t>
      </w:r>
      <w:r w:rsidR="00A856F1">
        <w:t>.</w:t>
      </w:r>
    </w:p>
    <w:p w14:paraId="40EDB2B1" w14:textId="43E1A5CB" w:rsidR="00A856F1" w:rsidRDefault="00A856F1" w:rsidP="002154E9">
      <w:r>
        <w:t>-Understand hemodynamic response to exercise.</w:t>
      </w:r>
    </w:p>
    <w:p w14:paraId="42A22919" w14:textId="07E5B255" w:rsidR="00F5657E" w:rsidRDefault="00F5657E" w:rsidP="002154E9">
      <w:r>
        <w:t>-Conduct an exercise stress test including preparation, performance, monitoring, and interpretation.</w:t>
      </w:r>
    </w:p>
    <w:p w14:paraId="6F154450" w14:textId="73CB08EB" w:rsidR="005F5798" w:rsidRDefault="005F5798" w:rsidP="002154E9">
      <w:r>
        <w:t xml:space="preserve">-Describe indications for myocardial perfusion imaging and criteria for determining exercise versus pharmacologic </w:t>
      </w:r>
      <w:r w:rsidR="00A856F1">
        <w:t>stress testing</w:t>
      </w:r>
      <w:r>
        <w:t>.</w:t>
      </w:r>
    </w:p>
    <w:p w14:paraId="6A273D6D" w14:textId="1985C7BF" w:rsidR="00163A60" w:rsidRDefault="00163A60" w:rsidP="002154E9">
      <w:r>
        <w:t>-</w:t>
      </w:r>
      <w:r w:rsidRPr="005627C6">
        <w:t xml:space="preserve">Apply Bayes Theorem to </w:t>
      </w:r>
      <w:r w:rsidR="005627C6" w:rsidRPr="005627C6">
        <w:t>interpretation of stress testing results.</w:t>
      </w:r>
    </w:p>
    <w:p w14:paraId="22CEB11A" w14:textId="3C6F815C" w:rsidR="005F5798" w:rsidRDefault="005F5798" w:rsidP="002154E9">
      <w:r>
        <w:t>-</w:t>
      </w:r>
      <w:r w:rsidR="00A856F1">
        <w:t>Recognize mechanism of action, protocol for administration, and adverse effects of pharmacologic stress agents.</w:t>
      </w:r>
    </w:p>
    <w:p w14:paraId="1CC27F4A" w14:textId="5221AD26" w:rsidR="004528A7" w:rsidRDefault="004528A7" w:rsidP="002154E9">
      <w:r>
        <w:t>-Review protocols and tracers for SPECT imaging.</w:t>
      </w:r>
      <w:r w:rsidR="00A23CA9">
        <w:t xml:space="preserve">  </w:t>
      </w:r>
    </w:p>
    <w:p w14:paraId="688D50E2" w14:textId="457E8F16" w:rsidR="00A856F1" w:rsidRDefault="00A856F1" w:rsidP="002154E9">
      <w:r>
        <w:t>-Perform a focused history and physical pertaining to stress testing.</w:t>
      </w:r>
    </w:p>
    <w:p w14:paraId="7B8ABAF7" w14:textId="2BE922D4" w:rsidR="00747FE1" w:rsidRDefault="00747FE1" w:rsidP="002154E9">
      <w:r>
        <w:t>-Perform exercise and pharmacologic nuclear stress testing</w:t>
      </w:r>
      <w:r w:rsidR="004418AE">
        <w:t>,</w:t>
      </w:r>
      <w:r>
        <w:t xml:space="preserve"> including monitoring during the test.</w:t>
      </w:r>
    </w:p>
    <w:p w14:paraId="500FE18D" w14:textId="45DE6850" w:rsidR="00747FE1" w:rsidRDefault="00747FE1" w:rsidP="002154E9">
      <w:r>
        <w:t>-Recognize normal perfusion and wall motion.</w:t>
      </w:r>
    </w:p>
    <w:p w14:paraId="0054A9B2" w14:textId="535C496D" w:rsidR="00747FE1" w:rsidRDefault="00747FE1" w:rsidP="002154E9">
      <w:r>
        <w:t>-Identify high risk findings on myocardial perfusion imaging.</w:t>
      </w:r>
    </w:p>
    <w:p w14:paraId="1679C765" w14:textId="61B38C34" w:rsidR="00F5657E" w:rsidRDefault="00F5657E" w:rsidP="002154E9">
      <w:r>
        <w:t>-Describe vascular territories associated with polar maps.</w:t>
      </w:r>
    </w:p>
    <w:p w14:paraId="4016A226" w14:textId="60030B6D" w:rsidR="005627C6" w:rsidRDefault="005627C6" w:rsidP="002154E9">
      <w:r>
        <w:t>-Understand radiation biology and regulations for use of radioactive materials and ionizing radiation.</w:t>
      </w:r>
    </w:p>
    <w:p w14:paraId="20EF4464" w14:textId="32247AA0" w:rsidR="002154E9" w:rsidRDefault="002154E9" w:rsidP="002154E9">
      <w:r>
        <w:t xml:space="preserve">-Ideally perform </w:t>
      </w:r>
      <w:r w:rsidR="00F06F6D">
        <w:t xml:space="preserve">100 examinations in a 2 month period under </w:t>
      </w:r>
      <w:r>
        <w:t>the supervision of the laboratory director</w:t>
      </w:r>
      <w:r w:rsidR="00F06F6D">
        <w:t xml:space="preserve"> and/or </w:t>
      </w:r>
      <w:r>
        <w:t>designated faculty</w:t>
      </w:r>
      <w:r w:rsidR="00CA0C4B">
        <w:t>, nurses, and nuclear technicians</w:t>
      </w:r>
      <w:r w:rsidR="004418AE">
        <w:t xml:space="preserve"> to meet </w:t>
      </w:r>
      <w:r>
        <w:t>COCATS Level 1</w:t>
      </w:r>
      <w:r w:rsidR="004418AE">
        <w:t xml:space="preserve"> requirements.</w:t>
      </w:r>
    </w:p>
    <w:p w14:paraId="5CAFD386" w14:textId="77777777" w:rsidR="005627C6" w:rsidRPr="005627C6" w:rsidRDefault="005627C6" w:rsidP="002154E9"/>
    <w:p w14:paraId="161F65FB" w14:textId="68C249E7" w:rsidR="002154E9" w:rsidRDefault="002154E9" w:rsidP="002154E9">
      <w:pPr>
        <w:rPr>
          <w:u w:val="single"/>
        </w:rPr>
      </w:pPr>
      <w:r w:rsidRPr="00D75404">
        <w:rPr>
          <w:i/>
          <w:iCs/>
          <w:u w:val="single"/>
        </w:rPr>
        <w:t>2</w:t>
      </w:r>
      <w:r w:rsidRPr="00D75404">
        <w:rPr>
          <w:i/>
          <w:iCs/>
          <w:u w:val="single"/>
          <w:vertAlign w:val="superscript"/>
        </w:rPr>
        <w:t>nd</w:t>
      </w:r>
      <w:r w:rsidR="00163A60" w:rsidRPr="00163A60">
        <w:rPr>
          <w:i/>
          <w:iCs/>
          <w:u w:val="single"/>
        </w:rPr>
        <w:t>/3</w:t>
      </w:r>
      <w:r w:rsidR="00163A60">
        <w:rPr>
          <w:i/>
          <w:iCs/>
          <w:u w:val="single"/>
          <w:vertAlign w:val="superscript"/>
        </w:rPr>
        <w:t>rd</w:t>
      </w:r>
      <w:r w:rsidRPr="00D75404">
        <w:rPr>
          <w:i/>
          <w:iCs/>
          <w:u w:val="single"/>
        </w:rPr>
        <w:t xml:space="preserve"> year fellow (3-4 months): </w:t>
      </w:r>
      <w:r w:rsidRPr="00D75404">
        <w:rPr>
          <w:u w:val="single"/>
        </w:rPr>
        <w:t>In addition to the above,</w:t>
      </w:r>
    </w:p>
    <w:p w14:paraId="27DC06B0" w14:textId="534FF0A5" w:rsidR="00747FE1" w:rsidRDefault="00A23CA9" w:rsidP="002154E9">
      <w:r>
        <w:t xml:space="preserve">-Interpret perfusion imaging accurately </w:t>
      </w:r>
      <w:r w:rsidR="005E36B9">
        <w:t>(</w:t>
      </w:r>
      <w:r>
        <w:t>including artifacts and use of attenuation correctio</w:t>
      </w:r>
      <w:r w:rsidR="005E36B9">
        <w:t>n) and c</w:t>
      </w:r>
      <w:r w:rsidR="00BF20EE">
        <w:t>onstruct</w:t>
      </w:r>
      <w:r w:rsidR="005E36B9">
        <w:t xml:space="preserve"> </w:t>
      </w:r>
      <w:r w:rsidR="009F6A6D">
        <w:t xml:space="preserve">a </w:t>
      </w:r>
      <w:r>
        <w:t>formal report</w:t>
      </w:r>
      <w:r w:rsidR="005E36B9">
        <w:t>.</w:t>
      </w:r>
    </w:p>
    <w:p w14:paraId="2DC1E6B0" w14:textId="7C529055" w:rsidR="00A23CA9" w:rsidRDefault="00A23CA9" w:rsidP="002154E9">
      <w:r>
        <w:t>-Pe</w:t>
      </w:r>
      <w:r w:rsidR="005E36B9">
        <w:t>r</w:t>
      </w:r>
      <w:r>
        <w:t>form and interpret radionuclide ventriculography study.</w:t>
      </w:r>
    </w:p>
    <w:p w14:paraId="21F433A5" w14:textId="6B64C6C7" w:rsidR="00A23CA9" w:rsidRDefault="00A23CA9" w:rsidP="002154E9">
      <w:r>
        <w:t xml:space="preserve">-Apply principles of radiation safety and </w:t>
      </w:r>
      <w:r w:rsidR="00086BEE">
        <w:t xml:space="preserve">understand how to </w:t>
      </w:r>
      <w:r>
        <w:t xml:space="preserve">minimize radiation </w:t>
      </w:r>
      <w:r w:rsidR="00086BEE">
        <w:t>exposure.</w:t>
      </w:r>
    </w:p>
    <w:p w14:paraId="486614EE" w14:textId="05D56A28" w:rsidR="00A23CA9" w:rsidRDefault="00A23CA9" w:rsidP="002154E9">
      <w:r>
        <w:t>-</w:t>
      </w:r>
      <w:r w:rsidR="009F6A6D">
        <w:t>Recognize</w:t>
      </w:r>
      <w:r>
        <w:t xml:space="preserve"> indications for PET imaging and use of PET tracers.</w:t>
      </w:r>
    </w:p>
    <w:p w14:paraId="675622D9" w14:textId="00C40708" w:rsidR="00AA3FFA" w:rsidRDefault="00AA3FFA" w:rsidP="002154E9">
      <w:r>
        <w:t xml:space="preserve">-Integrate stress testing results </w:t>
      </w:r>
      <w:r w:rsidR="00086BEE">
        <w:t>into a management plan for the patient</w:t>
      </w:r>
      <w:r>
        <w:t>.</w:t>
      </w:r>
    </w:p>
    <w:p w14:paraId="2E020697" w14:textId="6A6601AD" w:rsidR="00A23CA9" w:rsidRDefault="00A23CA9" w:rsidP="002154E9">
      <w:r>
        <w:lastRenderedPageBreak/>
        <w:t>-Describe indications for myocardial viability studies, protocols for conducting studies, and</w:t>
      </w:r>
      <w:r w:rsidR="009F6A6D">
        <w:t xml:space="preserve"> </w:t>
      </w:r>
      <w:r>
        <w:t>accurately interpret results.</w:t>
      </w:r>
    </w:p>
    <w:p w14:paraId="5D8E7D54" w14:textId="0D665D55" w:rsidR="00AA3FFA" w:rsidRDefault="00AA3FFA" w:rsidP="002154E9">
      <w:r>
        <w:t>-</w:t>
      </w:r>
      <w:r w:rsidR="00086BEE">
        <w:t xml:space="preserve">Define indications and </w:t>
      </w:r>
      <w:r w:rsidR="004418AE">
        <w:t xml:space="preserve">interpret </w:t>
      </w:r>
      <w:r w:rsidR="00086BEE">
        <w:t xml:space="preserve">results of nuclear imaging in </w:t>
      </w:r>
      <w:r>
        <w:t>cardiac amyloidosis and cardiac sarcoidosis</w:t>
      </w:r>
      <w:r w:rsidR="00BF20EE">
        <w:t>.</w:t>
      </w:r>
    </w:p>
    <w:p w14:paraId="0F0C9EDA" w14:textId="1B3158C7" w:rsidR="00AA3FFA" w:rsidRDefault="00AA3FFA" w:rsidP="002154E9">
      <w:r>
        <w:t>-Review indications for cardiopulmonary exercise testing.</w:t>
      </w:r>
    </w:p>
    <w:p w14:paraId="655DE6BE" w14:textId="69F1534B" w:rsidR="00A23CA9" w:rsidRPr="00A23CA9" w:rsidRDefault="00A23CA9" w:rsidP="002154E9">
      <w:r>
        <w:t xml:space="preserve">-Review quality control issues, recognize artifacts, and </w:t>
      </w:r>
      <w:r w:rsidR="00086BEE">
        <w:t>interpret</w:t>
      </w:r>
      <w:r>
        <w:t xml:space="preserve"> raw data.</w:t>
      </w:r>
    </w:p>
    <w:p w14:paraId="4FDE36EB" w14:textId="77777777" w:rsidR="00086BEE" w:rsidRDefault="005627C6" w:rsidP="002154E9">
      <w:r>
        <w:t xml:space="preserve">-Work towards COCATS Level 2 (4-6 months) with minimum of 700 hours of work experience, including radiation safety, and at least 300 examinations.  </w:t>
      </w:r>
    </w:p>
    <w:p w14:paraId="01370394" w14:textId="119D5712" w:rsidR="005627C6" w:rsidRDefault="00086BEE" w:rsidP="00086BEE">
      <w:pPr>
        <w:ind w:left="720"/>
      </w:pPr>
      <w:r>
        <w:t>-Apply</w:t>
      </w:r>
      <w:r w:rsidR="005627C6">
        <w:t xml:space="preserve"> computer methods for analysis of perfusion, functional data, ejection fraction, and regional wall motion measurements.</w:t>
      </w:r>
    </w:p>
    <w:p w14:paraId="0CE7250A" w14:textId="794A6A52" w:rsidR="00A23CA9" w:rsidRPr="00A23CA9" w:rsidRDefault="00A23CA9" w:rsidP="00AA3FFA">
      <w:pPr>
        <w:ind w:left="720"/>
      </w:pPr>
      <w:r>
        <w:t>-</w:t>
      </w:r>
      <w:r w:rsidR="00086BEE">
        <w:t>Perform at least 30 complete studies (25 myocardial perfusion and 5 radionuclide ventriculography) under supervision including</w:t>
      </w:r>
      <w:r>
        <w:t xml:space="preserve"> pre-test evaluation, radiopharmaceutical preparation, performance of test, administration of dosage, camera set up and calibration, data processing, interpretation of study, and prep</w:t>
      </w:r>
      <w:r w:rsidR="005E36B9">
        <w:t>a</w:t>
      </w:r>
      <w:r>
        <w:t>ration of report</w:t>
      </w:r>
      <w:r w:rsidR="00086BEE">
        <w:t>.</w:t>
      </w:r>
    </w:p>
    <w:p w14:paraId="66F2D520" w14:textId="4294E016" w:rsidR="00A23CA9" w:rsidRPr="005627C6" w:rsidRDefault="00A23CA9" w:rsidP="00AA3FFA">
      <w:pPr>
        <w:ind w:left="720"/>
      </w:pPr>
      <w:r>
        <w:t xml:space="preserve">-Apply nuclear results to clinical correlation with cardiac catheterization or </w:t>
      </w:r>
      <w:r w:rsidR="00086BEE">
        <w:t>CT angiography</w:t>
      </w:r>
      <w:r>
        <w:t xml:space="preserve"> for a minimum of 30 patients.</w:t>
      </w:r>
    </w:p>
    <w:p w14:paraId="7DD8F3F3" w14:textId="60AEBB96" w:rsidR="00747FE1" w:rsidRDefault="005627C6" w:rsidP="00AA3FFA">
      <w:pPr>
        <w:ind w:left="720"/>
        <w:rPr>
          <w:u w:val="single"/>
        </w:rPr>
      </w:pPr>
      <w:r>
        <w:t>- For cardiac PET, direct patient experience with at least 40 studies (including myocardial perfusion and metabolism) is required.</w:t>
      </w:r>
    </w:p>
    <w:p w14:paraId="17E32093" w14:textId="7F655D7F" w:rsidR="00747FE1" w:rsidRDefault="00747FE1" w:rsidP="002154E9">
      <w:pPr>
        <w:rPr>
          <w:u w:val="single"/>
        </w:rPr>
      </w:pPr>
    </w:p>
    <w:p w14:paraId="72E69B92" w14:textId="77777777" w:rsidR="002154E9" w:rsidRDefault="002154E9" w:rsidP="002154E9">
      <w:pPr>
        <w:rPr>
          <w:i/>
          <w:iCs/>
        </w:rPr>
      </w:pPr>
    </w:p>
    <w:p w14:paraId="13EB1F9C" w14:textId="77777777" w:rsidR="002154E9" w:rsidRDefault="002154E9" w:rsidP="002154E9">
      <w:r w:rsidRPr="00D75404">
        <w:rPr>
          <w:b/>
          <w:bCs/>
        </w:rPr>
        <w:t xml:space="preserve">Fellow responsibilities: </w:t>
      </w:r>
      <w:r>
        <w:t>(program specific)</w:t>
      </w:r>
    </w:p>
    <w:p w14:paraId="3E2868FB" w14:textId="77777777" w:rsidR="002154E9" w:rsidRDefault="002154E9" w:rsidP="002154E9"/>
    <w:p w14:paraId="2F503FB3" w14:textId="77777777" w:rsidR="002154E9" w:rsidRDefault="002154E9" w:rsidP="002154E9">
      <w:r w:rsidRPr="00D75404">
        <w:rPr>
          <w:b/>
          <w:bCs/>
        </w:rPr>
        <w:t>Attending responsibilities:</w:t>
      </w:r>
      <w:r>
        <w:t xml:space="preserve"> (program specific)</w:t>
      </w:r>
    </w:p>
    <w:p w14:paraId="34A879B0" w14:textId="77777777" w:rsidR="002154E9" w:rsidRDefault="002154E9" w:rsidP="002154E9"/>
    <w:p w14:paraId="3E512F9A" w14:textId="735A23D3" w:rsidR="002154E9" w:rsidRDefault="002154E9" w:rsidP="002154E9">
      <w:pPr>
        <w:rPr>
          <w:b/>
          <w:bCs/>
        </w:rPr>
      </w:pPr>
      <w:r w:rsidRPr="00D75404">
        <w:rPr>
          <w:b/>
          <w:bCs/>
        </w:rPr>
        <w:t>Suggested reading:</w:t>
      </w:r>
    </w:p>
    <w:p w14:paraId="641D4332" w14:textId="6FC8AA1B" w:rsidR="00870E44" w:rsidRDefault="00870E44" w:rsidP="002154E9">
      <w:r>
        <w:t>Braunwald’s Heart Disease, chapters on exercise stress testing, nuclear cardiology, and coronary blood flow and myocardial ischemia</w:t>
      </w:r>
    </w:p>
    <w:p w14:paraId="0032B36A" w14:textId="69F04FB3" w:rsidR="00870E44" w:rsidRDefault="00870E44" w:rsidP="002154E9">
      <w:r>
        <w:t>American Society of Nuclear Cardiology guidelines, www. asnc.org</w:t>
      </w:r>
    </w:p>
    <w:p w14:paraId="432E70F3" w14:textId="68970EE6" w:rsidR="00870E44" w:rsidRDefault="00870E44" w:rsidP="002154E9">
      <w:r>
        <w:t>Handbook of Nuclear Cardiology</w:t>
      </w:r>
      <w:r w:rsidR="00EF5FE9">
        <w:t>;</w:t>
      </w:r>
      <w:r>
        <w:t xml:space="preserve"> Gary Heller and Robert Hendel</w:t>
      </w:r>
    </w:p>
    <w:p w14:paraId="41EAE9B9" w14:textId="195067B3" w:rsidR="00870E44" w:rsidRPr="00870E44" w:rsidRDefault="00870E44" w:rsidP="002154E9">
      <w:r>
        <w:t>Atlas of Nuclear Cardiology</w:t>
      </w:r>
      <w:r w:rsidR="00EF5FE9">
        <w:t>;</w:t>
      </w:r>
      <w:r>
        <w:t xml:space="preserve"> Vasken Dilsizian and Jagat Narula</w:t>
      </w:r>
    </w:p>
    <w:p w14:paraId="1B854736" w14:textId="77777777" w:rsidR="002154E9" w:rsidRDefault="002154E9" w:rsidP="002154E9"/>
    <w:p w14:paraId="630996D7" w14:textId="77777777" w:rsidR="002154E9" w:rsidRPr="005B670C" w:rsidRDefault="002154E9" w:rsidP="002154E9">
      <w:r w:rsidRPr="005B670C">
        <w:rPr>
          <w:b/>
          <w:bCs/>
        </w:rPr>
        <w:t>Evaluation of trainee:</w:t>
      </w:r>
      <w:r>
        <w:rPr>
          <w:b/>
          <w:bCs/>
        </w:rPr>
        <w:t xml:space="preserve"> </w:t>
      </w:r>
      <w:r>
        <w:t>(program specific)</w:t>
      </w:r>
    </w:p>
    <w:p w14:paraId="01ECA71A" w14:textId="77777777" w:rsidR="002154E9" w:rsidRDefault="002154E9" w:rsidP="002154E9"/>
    <w:p w14:paraId="6ED3409F" w14:textId="77777777" w:rsidR="002154E9" w:rsidRDefault="002154E9" w:rsidP="002154E9"/>
    <w:p w14:paraId="39630C1A" w14:textId="77777777" w:rsidR="002154E9" w:rsidRPr="005B670C" w:rsidRDefault="002154E9" w:rsidP="002154E9">
      <w:r w:rsidRPr="005B670C">
        <w:rPr>
          <w:b/>
          <w:bCs/>
        </w:rPr>
        <w:t>Evaluation of rotation:</w:t>
      </w:r>
      <w:r>
        <w:rPr>
          <w:b/>
          <w:bCs/>
        </w:rPr>
        <w:t xml:space="preserve"> </w:t>
      </w:r>
      <w:r>
        <w:t>(program specific)</w:t>
      </w:r>
    </w:p>
    <w:p w14:paraId="27D40110" w14:textId="77777777" w:rsidR="002154E9" w:rsidRDefault="002154E9" w:rsidP="002154E9"/>
    <w:p w14:paraId="0B397E75" w14:textId="77777777" w:rsidR="002154E9" w:rsidRPr="00003DD7" w:rsidRDefault="002154E9" w:rsidP="002154E9"/>
    <w:p w14:paraId="37B51875" w14:textId="77777777" w:rsidR="002154E9" w:rsidRDefault="002154E9" w:rsidP="002154E9"/>
    <w:p w14:paraId="3978250F" w14:textId="77777777" w:rsidR="002154E9" w:rsidRDefault="002154E9" w:rsidP="002154E9"/>
    <w:p w14:paraId="51328125" w14:textId="346BCEED" w:rsidR="002154E9" w:rsidRDefault="002154E9" w:rsidP="002154E9"/>
    <w:p w14:paraId="26EE3CDB" w14:textId="1CA16079" w:rsidR="006B0928" w:rsidRDefault="006B0928" w:rsidP="002154E9"/>
    <w:p w14:paraId="75FEBD4C" w14:textId="48B1076B" w:rsidR="006B0928" w:rsidRDefault="006B0928" w:rsidP="002154E9"/>
    <w:p w14:paraId="4A76629F" w14:textId="3AB243EE" w:rsidR="006B0928" w:rsidRDefault="006B0928" w:rsidP="002154E9"/>
    <w:p w14:paraId="63E4D6F4" w14:textId="5D173225" w:rsidR="006B0928" w:rsidRDefault="006B0928" w:rsidP="002154E9"/>
    <w:p w14:paraId="5DEB97AC" w14:textId="5977E06A" w:rsidR="006B0928" w:rsidRDefault="006B0928" w:rsidP="002154E9">
      <w:r w:rsidRPr="006B0928">
        <w:rPr>
          <w:noProof/>
        </w:rPr>
        <w:lastRenderedPageBreak/>
        <w:drawing>
          <wp:inline distT="0" distB="0" distL="0" distR="0" wp14:anchorId="66E9391E" wp14:editId="0FE02D54">
            <wp:extent cx="5829965" cy="722260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104" cy="72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6882A" w14:textId="1D725EB8" w:rsidR="006B0928" w:rsidRDefault="006B0928" w:rsidP="002154E9"/>
    <w:p w14:paraId="47A879CE" w14:textId="2555C02F" w:rsidR="006B0928" w:rsidRDefault="006B0928" w:rsidP="002154E9"/>
    <w:p w14:paraId="65BA9793" w14:textId="4255CDB3" w:rsidR="006B0928" w:rsidRDefault="006B0928" w:rsidP="002154E9"/>
    <w:p w14:paraId="70C12A0F" w14:textId="3D778014" w:rsidR="006B0928" w:rsidRDefault="006B0928" w:rsidP="002154E9"/>
    <w:p w14:paraId="2C795835" w14:textId="4639B408" w:rsidR="006B0928" w:rsidRDefault="006B0928" w:rsidP="002154E9"/>
    <w:p w14:paraId="2EBC7B63" w14:textId="0FD64EB3" w:rsidR="006B0928" w:rsidRDefault="006B0928" w:rsidP="002154E9"/>
    <w:p w14:paraId="2B95D250" w14:textId="2DB22420" w:rsidR="006B0928" w:rsidRDefault="006B0928" w:rsidP="002154E9"/>
    <w:p w14:paraId="2620AA08" w14:textId="4E27B68B" w:rsidR="006B0928" w:rsidRDefault="006B0928" w:rsidP="002154E9"/>
    <w:p w14:paraId="289D4BD7" w14:textId="756D1CDB" w:rsidR="006B0928" w:rsidRDefault="006B0928" w:rsidP="002154E9">
      <w:r w:rsidRPr="006B0928">
        <w:rPr>
          <w:noProof/>
        </w:rPr>
        <w:drawing>
          <wp:inline distT="0" distB="0" distL="0" distR="0" wp14:anchorId="75F8E242" wp14:editId="18A47C63">
            <wp:extent cx="5838968" cy="2206746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473" cy="220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914EC" w14:textId="660460E6" w:rsidR="006B0928" w:rsidRDefault="006B0928" w:rsidP="002154E9"/>
    <w:p w14:paraId="5106361D" w14:textId="7656D936" w:rsidR="006B0928" w:rsidRDefault="006B0928" w:rsidP="002154E9"/>
    <w:p w14:paraId="7CD7F548" w14:textId="03E9D75A" w:rsidR="006B0928" w:rsidRDefault="006B0928" w:rsidP="002154E9"/>
    <w:p w14:paraId="3CF7457A" w14:textId="7531327B" w:rsidR="006B0928" w:rsidRDefault="006B0928" w:rsidP="002154E9"/>
    <w:p w14:paraId="7B6A9EBA" w14:textId="44584420" w:rsidR="006B0928" w:rsidRDefault="006B0928" w:rsidP="002154E9"/>
    <w:p w14:paraId="093A5186" w14:textId="1D56499D" w:rsidR="006B0928" w:rsidRDefault="006B0928" w:rsidP="002154E9"/>
    <w:p w14:paraId="1252CDE6" w14:textId="0DB1BD6F" w:rsidR="006B0928" w:rsidRDefault="006B0928" w:rsidP="002154E9"/>
    <w:p w14:paraId="76BD0CBC" w14:textId="4D9E7817" w:rsidR="006B0928" w:rsidRDefault="006B0928" w:rsidP="002154E9"/>
    <w:p w14:paraId="5371E47E" w14:textId="5357A351" w:rsidR="006B0928" w:rsidRDefault="006B0928" w:rsidP="002154E9"/>
    <w:p w14:paraId="642149B1" w14:textId="6C150163" w:rsidR="006B0928" w:rsidRDefault="006B0928" w:rsidP="002154E9"/>
    <w:p w14:paraId="7CE316FE" w14:textId="2EF5FAFF" w:rsidR="006B0928" w:rsidRDefault="006B0928" w:rsidP="002154E9"/>
    <w:p w14:paraId="2DAAD1B1" w14:textId="0D3B50F7" w:rsidR="006B0928" w:rsidRDefault="006B0928" w:rsidP="002154E9"/>
    <w:p w14:paraId="379DC928" w14:textId="3B3ACA90" w:rsidR="006B0928" w:rsidRDefault="006B0928" w:rsidP="002154E9"/>
    <w:p w14:paraId="5979D7A5" w14:textId="3252ACE9" w:rsidR="006B0928" w:rsidRDefault="006B0928" w:rsidP="002154E9"/>
    <w:p w14:paraId="28C02390" w14:textId="6E2118A3" w:rsidR="006B0928" w:rsidRDefault="006B0928" w:rsidP="002154E9"/>
    <w:p w14:paraId="06BB1071" w14:textId="51726FD4" w:rsidR="006B0928" w:rsidRDefault="006B0928" w:rsidP="002154E9"/>
    <w:p w14:paraId="2E38FB5F" w14:textId="5B103FCE" w:rsidR="006B0928" w:rsidRDefault="006B0928" w:rsidP="002154E9"/>
    <w:p w14:paraId="196CA8F1" w14:textId="7899D6A0" w:rsidR="006B0928" w:rsidRDefault="006B0928" w:rsidP="002154E9"/>
    <w:p w14:paraId="40CBB75B" w14:textId="6245E204" w:rsidR="006B0928" w:rsidRDefault="006B0928" w:rsidP="002154E9"/>
    <w:p w14:paraId="2DFCA9FE" w14:textId="51123663" w:rsidR="006B0928" w:rsidRDefault="006B0928" w:rsidP="002154E9"/>
    <w:p w14:paraId="42BD47E2" w14:textId="727B93B9" w:rsidR="006B0928" w:rsidRDefault="006B0928" w:rsidP="002154E9"/>
    <w:p w14:paraId="09DF0C42" w14:textId="4CE5F0C1" w:rsidR="006B0928" w:rsidRDefault="006B0928" w:rsidP="002154E9"/>
    <w:p w14:paraId="2C51FF78" w14:textId="60C272E3" w:rsidR="006B0928" w:rsidRDefault="006B0928" w:rsidP="002154E9"/>
    <w:p w14:paraId="1EBE5592" w14:textId="06E5731F" w:rsidR="006B0928" w:rsidRDefault="006B0928" w:rsidP="002154E9"/>
    <w:p w14:paraId="2B7E1EC4" w14:textId="206F0904" w:rsidR="006B0928" w:rsidRDefault="006B0928" w:rsidP="002154E9"/>
    <w:p w14:paraId="5EB9A0B0" w14:textId="12566FA9" w:rsidR="006B0928" w:rsidRDefault="006B0928" w:rsidP="002154E9"/>
    <w:p w14:paraId="19065334" w14:textId="22B2BD32" w:rsidR="006B0928" w:rsidRDefault="006B0928" w:rsidP="002154E9"/>
    <w:p w14:paraId="34252DD6" w14:textId="7944A5EC" w:rsidR="004377A6" w:rsidRDefault="006B0928">
      <w:r>
        <w:t xml:space="preserve">ACC 2015 Core Cardiovascular Training Statement (COCATS 4). </w:t>
      </w:r>
      <w:r>
        <w:rPr>
          <w:i/>
          <w:iCs/>
        </w:rPr>
        <w:t>J Am Coll Cardiol</w:t>
      </w:r>
      <w:r>
        <w:t>. 2015;65:1721-1906.</w:t>
      </w:r>
    </w:p>
    <w:sectPr w:rsidR="004377A6" w:rsidSect="00034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E9"/>
    <w:rsid w:val="0003450E"/>
    <w:rsid w:val="00086BEE"/>
    <w:rsid w:val="000E2DF7"/>
    <w:rsid w:val="0011654E"/>
    <w:rsid w:val="00163A60"/>
    <w:rsid w:val="001D3B3F"/>
    <w:rsid w:val="002154E9"/>
    <w:rsid w:val="002C087E"/>
    <w:rsid w:val="003440CC"/>
    <w:rsid w:val="00390384"/>
    <w:rsid w:val="004377A6"/>
    <w:rsid w:val="004418AE"/>
    <w:rsid w:val="004528A7"/>
    <w:rsid w:val="00504A15"/>
    <w:rsid w:val="005627C6"/>
    <w:rsid w:val="005E36B9"/>
    <w:rsid w:val="005F5798"/>
    <w:rsid w:val="0067062F"/>
    <w:rsid w:val="006B0928"/>
    <w:rsid w:val="00747FE1"/>
    <w:rsid w:val="00870E44"/>
    <w:rsid w:val="00873DAC"/>
    <w:rsid w:val="009637D3"/>
    <w:rsid w:val="009F6A6D"/>
    <w:rsid w:val="009F7050"/>
    <w:rsid w:val="00A23CA9"/>
    <w:rsid w:val="00A856F1"/>
    <w:rsid w:val="00AA3FFA"/>
    <w:rsid w:val="00AF1F40"/>
    <w:rsid w:val="00BC0B0D"/>
    <w:rsid w:val="00BD7B92"/>
    <w:rsid w:val="00BF20EE"/>
    <w:rsid w:val="00C22F8D"/>
    <w:rsid w:val="00CA0C4B"/>
    <w:rsid w:val="00D23952"/>
    <w:rsid w:val="00D6273D"/>
    <w:rsid w:val="00DB0647"/>
    <w:rsid w:val="00E121C2"/>
    <w:rsid w:val="00E44436"/>
    <w:rsid w:val="00E63ECA"/>
    <w:rsid w:val="00E82245"/>
    <w:rsid w:val="00EF5FE9"/>
    <w:rsid w:val="00F06F6D"/>
    <w:rsid w:val="00F32265"/>
    <w:rsid w:val="00F5657E"/>
    <w:rsid w:val="00F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35102"/>
  <w15:chartTrackingRefBased/>
  <w15:docId w15:val="{1C74B7C2-E3D3-5040-8805-F03C06CA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6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5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5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Gandhi, Parul</dc:creator>
  <cp:keywords/>
  <dc:description/>
  <cp:lastModifiedBy>Gandhi, Parul</cp:lastModifiedBy>
  <cp:revision>2</cp:revision>
  <dcterms:created xsi:type="dcterms:W3CDTF">2020-09-09T15:17:00Z</dcterms:created>
  <dcterms:modified xsi:type="dcterms:W3CDTF">2020-09-09T15:17:00Z</dcterms:modified>
</cp:coreProperties>
</file>