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B9CB5E" w14:textId="2A4599DD" w:rsidR="00271C8D" w:rsidRDefault="00E73C6B">
      <w:pPr>
        <w:pStyle w:val="Heading1"/>
        <w:spacing w:before="0" w:after="0"/>
        <w:rPr>
          <w:rFonts w:ascii="Times New Roman" w:eastAsia="Times New Roman" w:hAnsi="Times New Roman" w:cs="Times New Roman"/>
          <w:b/>
          <w:sz w:val="28"/>
          <w:szCs w:val="28"/>
        </w:rPr>
      </w:pPr>
      <w:proofErr w:type="gramStart"/>
      <w:r>
        <w:rPr>
          <w:rFonts w:ascii="Times New Roman" w:eastAsia="Times New Roman" w:hAnsi="Times New Roman" w:cs="Times New Roman"/>
          <w:b/>
          <w:sz w:val="28"/>
          <w:szCs w:val="28"/>
        </w:rPr>
        <w:t>Case :</w:t>
      </w:r>
      <w:proofErr w:type="gramEnd"/>
      <w:r>
        <w:rPr>
          <w:rFonts w:ascii="Times New Roman" w:eastAsia="Times New Roman" w:hAnsi="Times New Roman" w:cs="Times New Roman"/>
          <w:b/>
          <w:sz w:val="28"/>
          <w:szCs w:val="28"/>
        </w:rPr>
        <w:t xml:space="preserve"> Recent Inferior STEMI resulting in papillary muscle rupture</w:t>
      </w:r>
    </w:p>
    <w:p w14:paraId="0CBBB80F" w14:textId="77777777" w:rsidR="00271C8D" w:rsidRDefault="00271C8D">
      <w:pPr>
        <w:rPr>
          <w:rFonts w:ascii="Times New Roman" w:eastAsia="Times New Roman" w:hAnsi="Times New Roman" w:cs="Times New Roman"/>
        </w:rPr>
      </w:pPr>
    </w:p>
    <w:p w14:paraId="1890C1F0" w14:textId="77777777" w:rsidR="00271C8D" w:rsidRDefault="00E73C6B">
      <w:pPr>
        <w:pStyle w:val="Heading1"/>
        <w:spacing w:before="0" w:after="0"/>
        <w:rPr>
          <w:rFonts w:ascii="Times New Roman" w:eastAsia="Times New Roman" w:hAnsi="Times New Roman" w:cs="Times New Roman"/>
        </w:rPr>
      </w:pPr>
      <w:r>
        <w:rPr>
          <w:rFonts w:ascii="Times New Roman" w:eastAsia="Times New Roman" w:hAnsi="Times New Roman" w:cs="Times New Roman"/>
          <w:b/>
          <w:sz w:val="22"/>
          <w:szCs w:val="22"/>
        </w:rPr>
        <w:t>I. Target Audience:</w:t>
      </w:r>
    </w:p>
    <w:p w14:paraId="046CC74B" w14:textId="4982DF1E" w:rsidR="00271C8D" w:rsidRDefault="00E73C6B">
      <w:pPr>
        <w:rPr>
          <w:rFonts w:ascii="Times New Roman" w:eastAsia="Times New Roman" w:hAnsi="Times New Roman" w:cs="Times New Roman"/>
        </w:rPr>
      </w:pPr>
      <w:r>
        <w:rPr>
          <w:rFonts w:ascii="Times New Roman" w:eastAsia="Times New Roman" w:hAnsi="Times New Roman" w:cs="Times New Roman"/>
        </w:rPr>
        <w:t>Medical students, Internal Medicine residents, Cardiology fellows</w:t>
      </w:r>
    </w:p>
    <w:p w14:paraId="32F8935C" w14:textId="77777777" w:rsidR="00622E42" w:rsidRPr="00156126" w:rsidRDefault="00622E42" w:rsidP="00622E42">
      <w:pPr>
        <w:pStyle w:val="Heading2"/>
        <w:rPr>
          <w:sz w:val="22"/>
          <w:szCs w:val="22"/>
        </w:rPr>
      </w:pPr>
      <w:r>
        <w:rPr>
          <w:sz w:val="22"/>
          <w:szCs w:val="22"/>
        </w:rPr>
        <w:t xml:space="preserve">II. </w:t>
      </w:r>
      <w:r w:rsidRPr="00156126">
        <w:rPr>
          <w:b/>
          <w:bCs/>
          <w:sz w:val="22"/>
          <w:szCs w:val="22"/>
        </w:rPr>
        <w:t>Authors and their affiliations</w:t>
      </w:r>
    </w:p>
    <w:tbl>
      <w:tblPr>
        <w:tblW w:w="9026" w:type="dxa"/>
        <w:tblCellMar>
          <w:top w:w="15" w:type="dxa"/>
          <w:left w:w="15" w:type="dxa"/>
          <w:bottom w:w="15" w:type="dxa"/>
          <w:right w:w="15" w:type="dxa"/>
        </w:tblCellMar>
        <w:tblLook w:val="04A0" w:firstRow="1" w:lastRow="0" w:firstColumn="1" w:lastColumn="0" w:noHBand="0" w:noVBand="1"/>
      </w:tblPr>
      <w:tblGrid>
        <w:gridCol w:w="1339"/>
        <w:gridCol w:w="7687"/>
      </w:tblGrid>
      <w:tr w:rsidR="00622E42" w:rsidRPr="00156126" w14:paraId="259BEAF2" w14:textId="77777777" w:rsidTr="00906C1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3A01B9" w14:textId="77777777" w:rsidR="00622E42" w:rsidRPr="00156126" w:rsidRDefault="00622E42" w:rsidP="00906C18">
            <w:pPr>
              <w:rPr>
                <w:rFonts w:ascii="Times New Roman" w:hAnsi="Times New Roman" w:cs="Times New Roman"/>
              </w:rPr>
            </w:pPr>
            <w:r w:rsidRPr="00156126">
              <w:rPr>
                <w:rFonts w:ascii="Times New Roman" w:hAnsi="Times New Roman" w:cs="Times New Roman"/>
                <w:color w:val="000000"/>
              </w:rPr>
              <w:t>Author 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60CCC2" w14:textId="4ED1B440" w:rsidR="00622E42" w:rsidRPr="00156126" w:rsidRDefault="00622E42" w:rsidP="00906C18">
            <w:pPr>
              <w:rPr>
                <w:rFonts w:ascii="Times New Roman" w:eastAsia="Times New Roman" w:hAnsi="Times New Roman" w:cs="Times New Roman"/>
              </w:rPr>
            </w:pPr>
            <w:proofErr w:type="spellStart"/>
            <w:r w:rsidRPr="00156126">
              <w:rPr>
                <w:rFonts w:ascii="Times New Roman" w:eastAsia="Times New Roman" w:hAnsi="Times New Roman" w:cs="Times New Roman"/>
              </w:rPr>
              <w:t>Alvan</w:t>
            </w:r>
            <w:proofErr w:type="spellEnd"/>
            <w:r w:rsidRPr="00156126">
              <w:rPr>
                <w:rFonts w:ascii="Times New Roman" w:eastAsia="Times New Roman" w:hAnsi="Times New Roman" w:cs="Times New Roman"/>
              </w:rPr>
              <w:t xml:space="preserve"> Buckley, MD, PGY-3, Internal Medicine, Memorial University of Newfoundland</w:t>
            </w:r>
          </w:p>
        </w:tc>
      </w:tr>
      <w:tr w:rsidR="00622E42" w:rsidRPr="00156126" w14:paraId="12A0DDB3" w14:textId="77777777" w:rsidTr="00906C1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910FCB" w14:textId="77777777" w:rsidR="00622E42" w:rsidRPr="00156126" w:rsidRDefault="00622E42" w:rsidP="00906C18">
            <w:pPr>
              <w:rPr>
                <w:rFonts w:ascii="Times New Roman" w:hAnsi="Times New Roman" w:cs="Times New Roman"/>
                <w:color w:val="000000"/>
              </w:rPr>
            </w:pPr>
            <w:r w:rsidRPr="00156126">
              <w:rPr>
                <w:rFonts w:ascii="Times New Roman" w:hAnsi="Times New Roman" w:cs="Times New Roman"/>
                <w:color w:val="000000"/>
              </w:rPr>
              <w:t>Author 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17BC54" w14:textId="35FF4CA7" w:rsidR="00622E42" w:rsidRPr="00156126" w:rsidRDefault="00622E42" w:rsidP="00906C18">
            <w:pPr>
              <w:rPr>
                <w:rFonts w:ascii="Times New Roman" w:eastAsia="Times New Roman" w:hAnsi="Times New Roman" w:cs="Times New Roman"/>
              </w:rPr>
            </w:pPr>
            <w:r w:rsidRPr="00156126">
              <w:rPr>
                <w:rFonts w:ascii="Times New Roman" w:eastAsia="Times New Roman" w:hAnsi="Times New Roman" w:cs="Times New Roman"/>
              </w:rPr>
              <w:t>Eric Wong, MD, PGY-2, Internal Medicine, University of British Columbia</w:t>
            </w:r>
          </w:p>
        </w:tc>
      </w:tr>
      <w:tr w:rsidR="00622E42" w:rsidRPr="00156126" w14:paraId="05206B9D" w14:textId="77777777" w:rsidTr="00906C1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5E72E" w14:textId="77777777" w:rsidR="00622E42" w:rsidRPr="00156126" w:rsidRDefault="00622E42" w:rsidP="00906C18">
            <w:pPr>
              <w:rPr>
                <w:rFonts w:ascii="Times New Roman" w:hAnsi="Times New Roman" w:cs="Times New Roman"/>
              </w:rPr>
            </w:pPr>
            <w:r w:rsidRPr="00156126">
              <w:rPr>
                <w:rFonts w:ascii="Times New Roman" w:hAnsi="Times New Roman" w:cs="Times New Roman"/>
                <w:color w:val="000000"/>
              </w:rPr>
              <w:t>Senior Author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62B0AC" w14:textId="77777777" w:rsidR="00622E42" w:rsidRPr="00A30A1C" w:rsidRDefault="00622E42" w:rsidP="00906C18">
            <w:pPr>
              <w:rPr>
                <w:rFonts w:ascii="Times New Roman" w:hAnsi="Times New Roman" w:cs="Times New Roman"/>
                <w:b/>
              </w:rPr>
            </w:pPr>
            <w:r w:rsidRPr="00A30A1C">
              <w:rPr>
                <w:rFonts w:ascii="Times New Roman" w:hAnsi="Times New Roman" w:cs="Times New Roman"/>
                <w:color w:val="000000"/>
              </w:rPr>
              <w:t xml:space="preserve">Nicolas Thibodeau-Jarry, MD, MMSC, </w:t>
            </w:r>
            <w:r w:rsidRPr="00A30A1C">
              <w:rPr>
                <w:rFonts w:ascii="Times New Roman" w:hAnsi="Times New Roman" w:cs="Times New Roman"/>
              </w:rPr>
              <w:t xml:space="preserve">Department of Medicine, </w:t>
            </w:r>
            <w:proofErr w:type="spellStart"/>
            <w:r w:rsidRPr="00A30A1C">
              <w:rPr>
                <w:rFonts w:ascii="Times New Roman" w:hAnsi="Times New Roman" w:cs="Times New Roman"/>
              </w:rPr>
              <w:t>Institut</w:t>
            </w:r>
            <w:proofErr w:type="spellEnd"/>
            <w:r w:rsidRPr="00A30A1C">
              <w:rPr>
                <w:rFonts w:ascii="Times New Roman" w:hAnsi="Times New Roman" w:cs="Times New Roman"/>
              </w:rPr>
              <w:t xml:space="preserve"> de </w:t>
            </w:r>
            <w:proofErr w:type="spellStart"/>
            <w:r w:rsidRPr="00A30A1C">
              <w:rPr>
                <w:rFonts w:ascii="Times New Roman" w:hAnsi="Times New Roman" w:cs="Times New Roman"/>
              </w:rPr>
              <w:t>cardiologie</w:t>
            </w:r>
            <w:proofErr w:type="spellEnd"/>
            <w:r w:rsidRPr="00A30A1C">
              <w:rPr>
                <w:rFonts w:ascii="Times New Roman" w:hAnsi="Times New Roman" w:cs="Times New Roman"/>
              </w:rPr>
              <w:t xml:space="preserve"> de Montréal</w:t>
            </w:r>
          </w:p>
        </w:tc>
      </w:tr>
    </w:tbl>
    <w:p w14:paraId="5C263713" w14:textId="77777777" w:rsidR="00271C8D" w:rsidRDefault="00271C8D">
      <w:pPr>
        <w:rPr>
          <w:rFonts w:ascii="Times New Roman" w:eastAsia="Times New Roman" w:hAnsi="Times New Roman" w:cs="Times New Roman"/>
        </w:rPr>
      </w:pPr>
    </w:p>
    <w:p w14:paraId="411BC1E6" w14:textId="5DFCE8DE" w:rsidR="00271C8D" w:rsidRDefault="00E73C6B">
      <w:pPr>
        <w:pStyle w:val="Heading1"/>
        <w:spacing w:before="0" w:after="0"/>
        <w:rPr>
          <w:rFonts w:ascii="Times New Roman" w:eastAsia="Times New Roman" w:hAnsi="Times New Roman" w:cs="Times New Roman"/>
          <w:b/>
          <w:sz w:val="22"/>
          <w:szCs w:val="22"/>
        </w:rPr>
      </w:pPr>
      <w:r>
        <w:rPr>
          <w:rFonts w:ascii="Times New Roman" w:eastAsia="Times New Roman" w:hAnsi="Times New Roman" w:cs="Times New Roman"/>
          <w:b/>
          <w:sz w:val="22"/>
          <w:szCs w:val="22"/>
        </w:rPr>
        <w:t>II</w:t>
      </w:r>
      <w:r w:rsidR="00622E42">
        <w:rPr>
          <w:rFonts w:ascii="Times New Roman" w:eastAsia="Times New Roman" w:hAnsi="Times New Roman" w:cs="Times New Roman"/>
          <w:b/>
          <w:sz w:val="22"/>
          <w:szCs w:val="22"/>
        </w:rPr>
        <w:t>I</w:t>
      </w:r>
      <w:r>
        <w:rPr>
          <w:rFonts w:ascii="Times New Roman" w:eastAsia="Times New Roman" w:hAnsi="Times New Roman" w:cs="Times New Roman"/>
          <w:b/>
          <w:sz w:val="22"/>
          <w:szCs w:val="22"/>
        </w:rPr>
        <w:t>. Learning and Assessment Objectives:</w:t>
      </w:r>
    </w:p>
    <w:p w14:paraId="60EA60E8" w14:textId="77777777" w:rsidR="00271C8D" w:rsidRDefault="00271C8D">
      <w:pPr>
        <w:rPr>
          <w:rFonts w:ascii="Times New Roman" w:eastAsia="Times New Roman" w:hAnsi="Times New Roman" w:cs="Times New Roman"/>
        </w:rPr>
      </w:pPr>
    </w:p>
    <w:p w14:paraId="1A9481A5"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Participants are expected to manage the clinical situation through the optimal pathway described below. The critical management actions are listed in the checklist.</w:t>
      </w:r>
    </w:p>
    <w:p w14:paraId="4E3E56DB" w14:textId="77777777" w:rsidR="00271C8D" w:rsidRDefault="00271C8D">
      <w:pPr>
        <w:rPr>
          <w:rFonts w:ascii="Times New Roman" w:eastAsia="Times New Roman" w:hAnsi="Times New Roman" w:cs="Times New Roman"/>
        </w:rPr>
      </w:pPr>
    </w:p>
    <w:p w14:paraId="4896E713"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Participants will be expected to discuss the pathophysiologic reasoning behind the clinical presentation and course of management.</w:t>
      </w:r>
    </w:p>
    <w:p w14:paraId="602BA3BC" w14:textId="77777777" w:rsidR="00271C8D" w:rsidRDefault="00271C8D">
      <w:pPr>
        <w:rPr>
          <w:rFonts w:ascii="Times New Roman" w:eastAsia="Times New Roman" w:hAnsi="Times New Roman" w:cs="Times New Roman"/>
        </w:rPr>
      </w:pPr>
    </w:p>
    <w:p w14:paraId="0535495A" w14:textId="77777777" w:rsidR="00271C8D" w:rsidRDefault="00E73C6B">
      <w:pPr>
        <w:rPr>
          <w:rFonts w:ascii="Times New Roman" w:eastAsia="Times New Roman" w:hAnsi="Times New Roman" w:cs="Times New Roman"/>
          <w:b/>
        </w:rPr>
      </w:pPr>
      <w:r>
        <w:rPr>
          <w:rFonts w:ascii="Times New Roman" w:eastAsia="Times New Roman" w:hAnsi="Times New Roman" w:cs="Times New Roman"/>
          <w:b/>
        </w:rPr>
        <w:t>Critical Actions Checklist:</w:t>
      </w:r>
    </w:p>
    <w:p w14:paraId="684BC44E" w14:textId="77777777" w:rsidR="00271C8D" w:rsidRDefault="00271C8D">
      <w:pPr>
        <w:rPr>
          <w:rFonts w:ascii="Times New Roman" w:eastAsia="Times New Roman" w:hAnsi="Times New Roman" w:cs="Times New Roman"/>
        </w:rPr>
      </w:pPr>
    </w:p>
    <w:p w14:paraId="3DB6D088" w14:textId="77777777" w:rsidR="00271C8D" w:rsidRDefault="00E73C6B">
      <w:pPr>
        <w:rPr>
          <w:rFonts w:ascii="Times New Roman" w:eastAsia="Times New Roman" w:hAnsi="Times New Roman" w:cs="Times New Roman"/>
          <w:u w:val="single"/>
        </w:rPr>
      </w:pPr>
      <w:r>
        <w:rPr>
          <w:rFonts w:ascii="Times New Roman" w:eastAsia="Times New Roman" w:hAnsi="Times New Roman" w:cs="Times New Roman"/>
          <w:u w:val="single"/>
        </w:rPr>
        <w:t>DONE</w:t>
      </w:r>
      <w:r>
        <w:rPr>
          <w:rFonts w:ascii="Times New Roman" w:eastAsia="Times New Roman" w:hAnsi="Times New Roman" w:cs="Times New Roman"/>
        </w:rPr>
        <w:t xml:space="preserve">    </w:t>
      </w:r>
      <w:r>
        <w:rPr>
          <w:rFonts w:ascii="Times New Roman" w:eastAsia="Times New Roman" w:hAnsi="Times New Roman" w:cs="Times New Roman"/>
          <w:u w:val="single"/>
        </w:rPr>
        <w:t>CRITICAL ACTION</w:t>
      </w:r>
    </w:p>
    <w:p w14:paraId="296AD656"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CAB (circulation, airway, breathing)</w:t>
      </w:r>
    </w:p>
    <w:p w14:paraId="02AD6E6C"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Cardiac monitoring</w:t>
      </w:r>
    </w:p>
    <w:p w14:paraId="5271DC28"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IV access</w:t>
      </w:r>
    </w:p>
    <w:p w14:paraId="7517C9D7"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Rapid patient history</w:t>
      </w:r>
    </w:p>
    <w:p w14:paraId="2CA72FBF"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Rapid physical examination</w:t>
      </w:r>
    </w:p>
    <w:p w14:paraId="24DF88EE"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Identification of key exam findings of mechanical complications post-STEMI</w:t>
      </w:r>
    </w:p>
    <w:p w14:paraId="2E94E46F"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Obtain labs, imaging (CXR, and bedside US), EKG</w:t>
      </w:r>
    </w:p>
    <w:p w14:paraId="210C453A"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Respiratory stabilization with NIPPV or intubation</w:t>
      </w:r>
    </w:p>
    <w:p w14:paraId="6EC87FCF"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Initiating medical management of acute papillary muscle rupture</w:t>
      </w:r>
    </w:p>
    <w:p w14:paraId="1CDC1BD1"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Contacting appropriate consultants</w:t>
      </w:r>
    </w:p>
    <w:p w14:paraId="4323DEE4" w14:textId="77777777" w:rsidR="00271C8D" w:rsidRDefault="00271C8D">
      <w:pPr>
        <w:rPr>
          <w:rFonts w:ascii="Times New Roman" w:eastAsia="Times New Roman" w:hAnsi="Times New Roman" w:cs="Times New Roman"/>
        </w:rPr>
      </w:pPr>
    </w:p>
    <w:p w14:paraId="522AB2FC" w14:textId="77777777" w:rsidR="00271C8D" w:rsidRDefault="00271C8D">
      <w:pPr>
        <w:pStyle w:val="Heading1"/>
        <w:spacing w:before="0" w:after="0"/>
        <w:rPr>
          <w:rFonts w:ascii="Times New Roman" w:eastAsia="Times New Roman" w:hAnsi="Times New Roman" w:cs="Times New Roman"/>
          <w:b/>
          <w:sz w:val="22"/>
          <w:szCs w:val="22"/>
        </w:rPr>
      </w:pPr>
    </w:p>
    <w:p w14:paraId="4B214570" w14:textId="4F3F1294" w:rsidR="00271C8D" w:rsidRDefault="00E73C6B">
      <w:pPr>
        <w:pStyle w:val="Heading1"/>
        <w:spacing w:before="0" w:after="0"/>
        <w:rPr>
          <w:rFonts w:ascii="Times New Roman" w:eastAsia="Times New Roman" w:hAnsi="Times New Roman" w:cs="Times New Roman"/>
          <w:b/>
          <w:sz w:val="22"/>
          <w:szCs w:val="22"/>
        </w:rPr>
      </w:pPr>
      <w:bookmarkStart w:id="0" w:name="_1a2btazeshbs" w:colFirst="0" w:colLast="0"/>
      <w:bookmarkEnd w:id="0"/>
      <w:r>
        <w:rPr>
          <w:rFonts w:ascii="Times New Roman" w:eastAsia="Times New Roman" w:hAnsi="Times New Roman" w:cs="Times New Roman"/>
          <w:b/>
          <w:sz w:val="22"/>
          <w:szCs w:val="22"/>
        </w:rPr>
        <w:t>I</w:t>
      </w:r>
      <w:r w:rsidR="00622E42">
        <w:rPr>
          <w:rFonts w:ascii="Times New Roman" w:eastAsia="Times New Roman" w:hAnsi="Times New Roman" w:cs="Times New Roman"/>
          <w:b/>
          <w:sz w:val="22"/>
          <w:szCs w:val="22"/>
        </w:rPr>
        <w:t>V</w:t>
      </w:r>
      <w:r>
        <w:rPr>
          <w:rFonts w:ascii="Times New Roman" w:eastAsia="Times New Roman" w:hAnsi="Times New Roman" w:cs="Times New Roman"/>
          <w:b/>
          <w:sz w:val="22"/>
          <w:szCs w:val="22"/>
        </w:rPr>
        <w:t>. Environment:</w:t>
      </w:r>
    </w:p>
    <w:p w14:paraId="5671B600" w14:textId="77777777" w:rsidR="00271C8D" w:rsidRDefault="00271C8D">
      <w:pPr>
        <w:rPr>
          <w:rFonts w:ascii="Times New Roman" w:eastAsia="Times New Roman" w:hAnsi="Times New Roman" w:cs="Times New Roman"/>
          <w:b/>
        </w:rPr>
      </w:pPr>
    </w:p>
    <w:p w14:paraId="635FEF72" w14:textId="77777777" w:rsidR="00271C8D" w:rsidRDefault="00E73C6B">
      <w:pPr>
        <w:numPr>
          <w:ilvl w:val="0"/>
          <w:numId w:val="3"/>
        </w:numPr>
        <w:rPr>
          <w:rFonts w:ascii="Times New Roman" w:eastAsia="Times New Roman" w:hAnsi="Times New Roman" w:cs="Times New Roman"/>
        </w:rPr>
      </w:pPr>
      <w:r>
        <w:rPr>
          <w:rFonts w:ascii="Times New Roman" w:eastAsia="Times New Roman" w:hAnsi="Times New Roman" w:cs="Times New Roman"/>
        </w:rPr>
        <w:t>Simulation room set up: Emergency room monitored bed</w:t>
      </w:r>
    </w:p>
    <w:p w14:paraId="7271D342" w14:textId="77777777" w:rsidR="00271C8D" w:rsidRDefault="00E73C6B">
      <w:pPr>
        <w:numPr>
          <w:ilvl w:val="0"/>
          <w:numId w:val="3"/>
        </w:numPr>
        <w:rPr>
          <w:rFonts w:ascii="Times New Roman" w:eastAsia="Times New Roman" w:hAnsi="Times New Roman" w:cs="Times New Roman"/>
        </w:rPr>
      </w:pPr>
      <w:r>
        <w:rPr>
          <w:rFonts w:ascii="Times New Roman" w:eastAsia="Times New Roman" w:hAnsi="Times New Roman" w:cs="Times New Roman"/>
        </w:rPr>
        <w:t>Mannequin set up:</w:t>
      </w:r>
    </w:p>
    <w:p w14:paraId="13C28BEE" w14:textId="77777777" w:rsidR="00271C8D" w:rsidRDefault="00E73C6B">
      <w:pPr>
        <w:numPr>
          <w:ilvl w:val="1"/>
          <w:numId w:val="3"/>
        </w:numPr>
        <w:rPr>
          <w:rFonts w:ascii="Times New Roman" w:eastAsia="Times New Roman" w:hAnsi="Times New Roman" w:cs="Times New Roman"/>
        </w:rPr>
      </w:pPr>
      <w:r>
        <w:rPr>
          <w:rFonts w:ascii="Times New Roman" w:eastAsia="Times New Roman" w:hAnsi="Times New Roman" w:cs="Times New Roman"/>
        </w:rPr>
        <w:t>High fidelity patient simulator</w:t>
      </w:r>
    </w:p>
    <w:p w14:paraId="297EF42B" w14:textId="77777777" w:rsidR="00271C8D" w:rsidRDefault="00E73C6B">
      <w:pPr>
        <w:numPr>
          <w:ilvl w:val="1"/>
          <w:numId w:val="3"/>
        </w:numPr>
        <w:rPr>
          <w:rFonts w:ascii="Times New Roman" w:eastAsia="Times New Roman" w:hAnsi="Times New Roman" w:cs="Times New Roman"/>
        </w:rPr>
      </w:pPr>
      <w:r>
        <w:rPr>
          <w:rFonts w:ascii="Times New Roman" w:eastAsia="Times New Roman" w:hAnsi="Times New Roman" w:cs="Times New Roman"/>
        </w:rPr>
        <w:t>Single peripheral IV in place</w:t>
      </w:r>
    </w:p>
    <w:p w14:paraId="0669CCC6" w14:textId="77777777" w:rsidR="00271C8D" w:rsidRDefault="00E73C6B">
      <w:pPr>
        <w:numPr>
          <w:ilvl w:val="0"/>
          <w:numId w:val="3"/>
        </w:numPr>
        <w:rPr>
          <w:rFonts w:ascii="Times New Roman" w:eastAsia="Times New Roman" w:hAnsi="Times New Roman" w:cs="Times New Roman"/>
        </w:rPr>
      </w:pPr>
      <w:r>
        <w:rPr>
          <w:rFonts w:ascii="Times New Roman" w:eastAsia="Times New Roman" w:hAnsi="Times New Roman" w:cs="Times New Roman"/>
        </w:rPr>
        <w:t>Props:</w:t>
      </w:r>
    </w:p>
    <w:p w14:paraId="23E16F6B" w14:textId="77777777" w:rsidR="00271C8D" w:rsidRDefault="00E73C6B">
      <w:pPr>
        <w:numPr>
          <w:ilvl w:val="1"/>
          <w:numId w:val="3"/>
        </w:numPr>
        <w:rPr>
          <w:rFonts w:ascii="Times New Roman" w:eastAsia="Times New Roman" w:hAnsi="Times New Roman" w:cs="Times New Roman"/>
        </w:rPr>
      </w:pPr>
      <w:r>
        <w:rPr>
          <w:rFonts w:ascii="Times New Roman" w:eastAsia="Times New Roman" w:hAnsi="Times New Roman" w:cs="Times New Roman"/>
        </w:rPr>
        <w:t>Code Blue cart</w:t>
      </w:r>
    </w:p>
    <w:p w14:paraId="1A7C2B26" w14:textId="77777777" w:rsidR="00271C8D" w:rsidRDefault="00E73C6B">
      <w:pPr>
        <w:numPr>
          <w:ilvl w:val="1"/>
          <w:numId w:val="3"/>
        </w:numPr>
        <w:rPr>
          <w:rFonts w:ascii="Times New Roman" w:eastAsia="Times New Roman" w:hAnsi="Times New Roman" w:cs="Times New Roman"/>
        </w:rPr>
      </w:pPr>
      <w:r>
        <w:rPr>
          <w:rFonts w:ascii="Times New Roman" w:eastAsia="Times New Roman" w:hAnsi="Times New Roman" w:cs="Times New Roman"/>
        </w:rPr>
        <w:t>Lab values (in appendix)</w:t>
      </w:r>
    </w:p>
    <w:p w14:paraId="28900B07" w14:textId="77777777" w:rsidR="00271C8D" w:rsidRDefault="00E73C6B">
      <w:pPr>
        <w:numPr>
          <w:ilvl w:val="1"/>
          <w:numId w:val="3"/>
        </w:numPr>
        <w:rPr>
          <w:rFonts w:ascii="Times New Roman" w:eastAsia="Times New Roman" w:hAnsi="Times New Roman" w:cs="Times New Roman"/>
        </w:rPr>
      </w:pPr>
      <w:r>
        <w:rPr>
          <w:rFonts w:ascii="Times New Roman" w:eastAsia="Times New Roman" w:hAnsi="Times New Roman" w:cs="Times New Roman"/>
        </w:rPr>
        <w:t>Images (CXR)</w:t>
      </w:r>
    </w:p>
    <w:p w14:paraId="3903C431" w14:textId="77777777" w:rsidR="00271C8D" w:rsidRDefault="00E73C6B">
      <w:pPr>
        <w:numPr>
          <w:ilvl w:val="1"/>
          <w:numId w:val="3"/>
        </w:numPr>
        <w:rPr>
          <w:rFonts w:ascii="Times New Roman" w:eastAsia="Times New Roman" w:hAnsi="Times New Roman" w:cs="Times New Roman"/>
        </w:rPr>
      </w:pPr>
      <w:r>
        <w:rPr>
          <w:rFonts w:ascii="Times New Roman" w:eastAsia="Times New Roman" w:hAnsi="Times New Roman" w:cs="Times New Roman"/>
        </w:rPr>
        <w:t>EKGs</w:t>
      </w:r>
    </w:p>
    <w:p w14:paraId="608A4B90" w14:textId="77777777" w:rsidR="00271C8D" w:rsidRDefault="00E73C6B">
      <w:pPr>
        <w:numPr>
          <w:ilvl w:val="1"/>
          <w:numId w:val="3"/>
        </w:numPr>
        <w:rPr>
          <w:rFonts w:ascii="Times New Roman" w:eastAsia="Times New Roman" w:hAnsi="Times New Roman" w:cs="Times New Roman"/>
        </w:rPr>
      </w:pPr>
      <w:r>
        <w:rPr>
          <w:rFonts w:ascii="Times New Roman" w:eastAsia="Times New Roman" w:hAnsi="Times New Roman" w:cs="Times New Roman"/>
        </w:rPr>
        <w:lastRenderedPageBreak/>
        <w:t>Bedside ultrasound machine</w:t>
      </w:r>
    </w:p>
    <w:p w14:paraId="3481C342" w14:textId="77777777" w:rsidR="00271C8D" w:rsidRDefault="00E73C6B">
      <w:pPr>
        <w:numPr>
          <w:ilvl w:val="0"/>
          <w:numId w:val="3"/>
        </w:numPr>
        <w:rPr>
          <w:rFonts w:ascii="Times New Roman" w:eastAsia="Times New Roman" w:hAnsi="Times New Roman" w:cs="Times New Roman"/>
        </w:rPr>
      </w:pPr>
      <w:r>
        <w:rPr>
          <w:rFonts w:ascii="Times New Roman" w:eastAsia="Times New Roman" w:hAnsi="Times New Roman" w:cs="Times New Roman"/>
        </w:rPr>
        <w:t>Distractors: none</w:t>
      </w:r>
    </w:p>
    <w:p w14:paraId="712C7CB0" w14:textId="77777777" w:rsidR="00271C8D" w:rsidRDefault="00271C8D">
      <w:pPr>
        <w:rPr>
          <w:rFonts w:ascii="Times New Roman" w:eastAsia="Times New Roman" w:hAnsi="Times New Roman" w:cs="Times New Roman"/>
        </w:rPr>
      </w:pPr>
    </w:p>
    <w:p w14:paraId="52B8513D" w14:textId="41B8A0E4" w:rsidR="00271C8D" w:rsidRDefault="00E73C6B">
      <w:pPr>
        <w:pStyle w:val="Heading1"/>
        <w:spacing w:before="0" w:after="0"/>
        <w:rPr>
          <w:rFonts w:ascii="Times New Roman" w:eastAsia="Times New Roman" w:hAnsi="Times New Roman" w:cs="Times New Roman"/>
          <w:b/>
          <w:sz w:val="22"/>
          <w:szCs w:val="22"/>
        </w:rPr>
      </w:pPr>
      <w:r>
        <w:rPr>
          <w:rFonts w:ascii="Times New Roman" w:eastAsia="Times New Roman" w:hAnsi="Times New Roman" w:cs="Times New Roman"/>
          <w:b/>
          <w:sz w:val="22"/>
          <w:szCs w:val="22"/>
        </w:rPr>
        <w:t>V. Actors:</w:t>
      </w:r>
    </w:p>
    <w:p w14:paraId="0411812F" w14:textId="77777777" w:rsidR="00271C8D" w:rsidRDefault="00271C8D"/>
    <w:p w14:paraId="2E958A65" w14:textId="77777777" w:rsidR="00271C8D" w:rsidRDefault="00E73C6B">
      <w:pPr>
        <w:numPr>
          <w:ilvl w:val="0"/>
          <w:numId w:val="2"/>
        </w:numPr>
        <w:rPr>
          <w:rFonts w:ascii="Times New Roman" w:eastAsia="Times New Roman" w:hAnsi="Times New Roman" w:cs="Times New Roman"/>
        </w:rPr>
      </w:pPr>
      <w:r>
        <w:rPr>
          <w:rFonts w:ascii="Times New Roman" w:eastAsia="Times New Roman" w:hAnsi="Times New Roman" w:cs="Times New Roman"/>
        </w:rPr>
        <w:t>Nurse: facilitates scenario</w:t>
      </w:r>
    </w:p>
    <w:p w14:paraId="39EAFF83" w14:textId="77777777" w:rsidR="00271C8D" w:rsidRDefault="00E73C6B">
      <w:pPr>
        <w:numPr>
          <w:ilvl w:val="0"/>
          <w:numId w:val="2"/>
        </w:numPr>
        <w:rPr>
          <w:rFonts w:ascii="Times New Roman" w:eastAsia="Times New Roman" w:hAnsi="Times New Roman" w:cs="Times New Roman"/>
        </w:rPr>
      </w:pPr>
      <w:r>
        <w:rPr>
          <w:rFonts w:ascii="Times New Roman" w:eastAsia="Times New Roman" w:hAnsi="Times New Roman" w:cs="Times New Roman"/>
        </w:rPr>
        <w:t>Consultants: supervising resident; interventional cardiologist</w:t>
      </w:r>
    </w:p>
    <w:p w14:paraId="07590E9F" w14:textId="77777777" w:rsidR="00271C8D" w:rsidRDefault="00271C8D">
      <w:pPr>
        <w:rPr>
          <w:rFonts w:ascii="Times New Roman" w:eastAsia="Times New Roman" w:hAnsi="Times New Roman" w:cs="Times New Roman"/>
        </w:rPr>
      </w:pPr>
    </w:p>
    <w:p w14:paraId="7E92AEEB" w14:textId="63011E99" w:rsidR="00271C8D" w:rsidRDefault="00E73C6B">
      <w:pPr>
        <w:pStyle w:val="Heading1"/>
        <w:spacing w:before="0" w:after="0"/>
        <w:rPr>
          <w:rFonts w:ascii="Times New Roman" w:eastAsia="Times New Roman" w:hAnsi="Times New Roman" w:cs="Times New Roman"/>
          <w:b/>
          <w:sz w:val="22"/>
          <w:szCs w:val="22"/>
        </w:rPr>
      </w:pPr>
      <w:r>
        <w:rPr>
          <w:rFonts w:ascii="Times New Roman" w:eastAsia="Times New Roman" w:hAnsi="Times New Roman" w:cs="Times New Roman"/>
          <w:b/>
          <w:sz w:val="22"/>
          <w:szCs w:val="22"/>
        </w:rPr>
        <w:t>V</w:t>
      </w:r>
      <w:r w:rsidR="00622E42">
        <w:rPr>
          <w:rFonts w:ascii="Times New Roman" w:eastAsia="Times New Roman" w:hAnsi="Times New Roman" w:cs="Times New Roman"/>
          <w:b/>
          <w:sz w:val="22"/>
          <w:szCs w:val="22"/>
        </w:rPr>
        <w:t>I</w:t>
      </w:r>
      <w:r>
        <w:rPr>
          <w:rFonts w:ascii="Times New Roman" w:eastAsia="Times New Roman" w:hAnsi="Times New Roman" w:cs="Times New Roman"/>
          <w:b/>
          <w:sz w:val="22"/>
          <w:szCs w:val="22"/>
        </w:rPr>
        <w:t>. Case Narrative:</w:t>
      </w:r>
    </w:p>
    <w:p w14:paraId="5C4D604F" w14:textId="77777777" w:rsidR="00271C8D" w:rsidRDefault="00271C8D">
      <w:pPr>
        <w:rPr>
          <w:rFonts w:ascii="Times New Roman" w:eastAsia="Times New Roman" w:hAnsi="Times New Roman" w:cs="Times New Roman"/>
        </w:rPr>
      </w:pPr>
    </w:p>
    <w:p w14:paraId="1F74A91E" w14:textId="77777777" w:rsidR="00271C8D" w:rsidRDefault="00E73C6B">
      <w:pPr>
        <w:rPr>
          <w:rFonts w:ascii="Times New Roman" w:eastAsia="Times New Roman" w:hAnsi="Times New Roman" w:cs="Times New Roman"/>
        </w:rPr>
      </w:pPr>
      <w:r>
        <w:rPr>
          <w:rFonts w:ascii="Times New Roman" w:eastAsia="Times New Roman" w:hAnsi="Times New Roman" w:cs="Times New Roman"/>
          <w:b/>
        </w:rPr>
        <w:t>ID:</w:t>
      </w:r>
      <w:r>
        <w:rPr>
          <w:rFonts w:ascii="Times New Roman" w:eastAsia="Times New Roman" w:hAnsi="Times New Roman" w:cs="Times New Roman"/>
        </w:rPr>
        <w:t xml:space="preserve"> 60M presented to ER 6 days ago with retrosternal chest pain and was diagnosed with an inferior STEMI</w:t>
      </w:r>
    </w:p>
    <w:p w14:paraId="5988A562" w14:textId="77777777" w:rsidR="00271C8D" w:rsidRDefault="00E73C6B">
      <w:pPr>
        <w:rPr>
          <w:rFonts w:ascii="Times New Roman" w:eastAsia="Times New Roman" w:hAnsi="Times New Roman" w:cs="Times New Roman"/>
        </w:rPr>
      </w:pPr>
      <w:r>
        <w:rPr>
          <w:rFonts w:ascii="Times New Roman" w:eastAsia="Times New Roman" w:hAnsi="Times New Roman" w:cs="Times New Roman"/>
          <w:b/>
        </w:rPr>
        <w:t>CC:</w:t>
      </w:r>
      <w:r>
        <w:rPr>
          <w:rFonts w:ascii="Times New Roman" w:eastAsia="Times New Roman" w:hAnsi="Times New Roman" w:cs="Times New Roman"/>
        </w:rPr>
        <w:t xml:space="preserve"> Progressive SOB</w:t>
      </w:r>
    </w:p>
    <w:p w14:paraId="6A3D975C" w14:textId="77777777" w:rsidR="00271C8D" w:rsidRDefault="00271C8D">
      <w:pPr>
        <w:rPr>
          <w:rFonts w:ascii="Times New Roman" w:eastAsia="Times New Roman" w:hAnsi="Times New Roman" w:cs="Times New Roman"/>
        </w:rPr>
      </w:pPr>
    </w:p>
    <w:p w14:paraId="57E4A0CD" w14:textId="77777777" w:rsidR="00271C8D" w:rsidRDefault="00E73C6B">
      <w:pPr>
        <w:rPr>
          <w:rFonts w:ascii="Times New Roman" w:eastAsia="Times New Roman" w:hAnsi="Times New Roman" w:cs="Times New Roman"/>
          <w:b/>
        </w:rPr>
      </w:pPr>
      <w:r>
        <w:rPr>
          <w:rFonts w:ascii="Times New Roman" w:eastAsia="Times New Roman" w:hAnsi="Times New Roman" w:cs="Times New Roman"/>
          <w:b/>
        </w:rPr>
        <w:t>COURSE:</w:t>
      </w:r>
    </w:p>
    <w:p w14:paraId="78F9C664"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60M with a history of diabetes, hypertension, PMR, and TIAs presented after 12 hours of severe retrosternal chest pain at home. He was diagnosed as having an inferior STEMI </w:t>
      </w:r>
      <w:proofErr w:type="spellStart"/>
      <w:r>
        <w:rPr>
          <w:rFonts w:ascii="Times New Roman" w:eastAsia="Times New Roman" w:hAnsi="Times New Roman" w:cs="Times New Roman"/>
        </w:rPr>
        <w:t>en</w:t>
      </w:r>
      <w:proofErr w:type="spellEnd"/>
      <w:r>
        <w:rPr>
          <w:rFonts w:ascii="Times New Roman" w:eastAsia="Times New Roman" w:hAnsi="Times New Roman" w:cs="Times New Roman"/>
        </w:rPr>
        <w:t xml:space="preserve"> route to hospital in an ambulance. He received Aspirin, Ticagrelor, and Heparin prior to receiving primary PCI with 2 drug eluting stents to the RCA. He had a non-culprit 80% lesion of the proximal LAD, and 50% lesion in the mid left circumflex for which he is awaiting further intervention as an inpatient on the cardiology ward. The nurses call you to say the patient doesn’t look good and seems </w:t>
      </w:r>
      <w:proofErr w:type="gramStart"/>
      <w:r>
        <w:rPr>
          <w:rFonts w:ascii="Times New Roman" w:eastAsia="Times New Roman" w:hAnsi="Times New Roman" w:cs="Times New Roman"/>
        </w:rPr>
        <w:t>more short</w:t>
      </w:r>
      <w:proofErr w:type="gramEnd"/>
      <w:r>
        <w:rPr>
          <w:rFonts w:ascii="Times New Roman" w:eastAsia="Times New Roman" w:hAnsi="Times New Roman" w:cs="Times New Roman"/>
        </w:rPr>
        <w:t xml:space="preserve"> of breath than prior.</w:t>
      </w:r>
    </w:p>
    <w:p w14:paraId="213CD614" w14:textId="77777777" w:rsidR="00271C8D" w:rsidRDefault="00271C8D">
      <w:pPr>
        <w:rPr>
          <w:rFonts w:ascii="Times New Roman" w:eastAsia="Times New Roman" w:hAnsi="Times New Roman" w:cs="Times New Roman"/>
        </w:rPr>
      </w:pPr>
    </w:p>
    <w:p w14:paraId="35ED7889" w14:textId="77777777" w:rsidR="00271C8D" w:rsidRDefault="00E73C6B">
      <w:pPr>
        <w:rPr>
          <w:rFonts w:ascii="Times New Roman" w:eastAsia="Times New Roman" w:hAnsi="Times New Roman" w:cs="Times New Roman"/>
          <w:b/>
        </w:rPr>
      </w:pPr>
      <w:r>
        <w:rPr>
          <w:rFonts w:ascii="Times New Roman" w:eastAsia="Times New Roman" w:hAnsi="Times New Roman" w:cs="Times New Roman"/>
          <w:b/>
        </w:rPr>
        <w:t>The rest of the symptoms and history are given only if asked for by the learners.</w:t>
      </w:r>
    </w:p>
    <w:p w14:paraId="7235ED3E" w14:textId="77777777" w:rsidR="00271C8D" w:rsidRDefault="00271C8D">
      <w:pPr>
        <w:rPr>
          <w:rFonts w:ascii="Times New Roman" w:eastAsia="Times New Roman" w:hAnsi="Times New Roman" w:cs="Times New Roman"/>
          <w:b/>
        </w:rPr>
      </w:pPr>
    </w:p>
    <w:p w14:paraId="19DB5CAF"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The patient is visibly tachypneic, with a decreased level of consciousness.</w:t>
      </w:r>
    </w:p>
    <w:p w14:paraId="0F7F747A" w14:textId="77777777" w:rsidR="00271C8D" w:rsidRDefault="00271C8D">
      <w:pPr>
        <w:rPr>
          <w:rFonts w:ascii="Times New Roman" w:eastAsia="Times New Roman" w:hAnsi="Times New Roman" w:cs="Times New Roman"/>
        </w:rPr>
      </w:pPr>
    </w:p>
    <w:p w14:paraId="27A42A10"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The patient is slightly arousable to name, but unable to say more than one word at a time. He endorses “some” chest pain, but feels very short of breath, saying he “can’t breathe.”</w:t>
      </w:r>
    </w:p>
    <w:p w14:paraId="5FEE7510"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The nurses note that he has not been short of breath over the course of his </w:t>
      </w:r>
      <w:proofErr w:type="gramStart"/>
      <w:r>
        <w:rPr>
          <w:rFonts w:ascii="Times New Roman" w:eastAsia="Times New Roman" w:hAnsi="Times New Roman" w:cs="Times New Roman"/>
        </w:rPr>
        <w:t>admission, but</w:t>
      </w:r>
      <w:proofErr w:type="gramEnd"/>
      <w:r>
        <w:rPr>
          <w:rFonts w:ascii="Times New Roman" w:eastAsia="Times New Roman" w:hAnsi="Times New Roman" w:cs="Times New Roman"/>
        </w:rPr>
        <w:t xml:space="preserve"> began feeling progressively more short of breath for the last couple of hours.</w:t>
      </w:r>
    </w:p>
    <w:p w14:paraId="5A0DCB11" w14:textId="77777777" w:rsidR="00271C8D" w:rsidRDefault="00271C8D">
      <w:pPr>
        <w:rPr>
          <w:rFonts w:ascii="Times New Roman" w:eastAsia="Times New Roman" w:hAnsi="Times New Roman" w:cs="Times New Roman"/>
        </w:rPr>
      </w:pPr>
    </w:p>
    <w:p w14:paraId="5E34265D" w14:textId="77777777" w:rsidR="00271C8D" w:rsidRDefault="00E73C6B">
      <w:pPr>
        <w:rPr>
          <w:rFonts w:ascii="Times New Roman" w:eastAsia="Times New Roman" w:hAnsi="Times New Roman" w:cs="Times New Roman"/>
          <w:b/>
        </w:rPr>
      </w:pPr>
      <w:r>
        <w:rPr>
          <w:rFonts w:ascii="Times New Roman" w:eastAsia="Times New Roman" w:hAnsi="Times New Roman" w:cs="Times New Roman"/>
          <w:b/>
        </w:rPr>
        <w:t>PAST MEDICAL Hx:</w:t>
      </w:r>
    </w:p>
    <w:p w14:paraId="11B099CD" w14:textId="77777777" w:rsidR="00271C8D" w:rsidRDefault="00E73C6B">
      <w:pPr>
        <w:numPr>
          <w:ilvl w:val="0"/>
          <w:numId w:val="1"/>
        </w:numPr>
        <w:rPr>
          <w:rFonts w:ascii="Times New Roman" w:eastAsia="Times New Roman" w:hAnsi="Times New Roman" w:cs="Times New Roman"/>
        </w:rPr>
      </w:pPr>
      <w:r>
        <w:rPr>
          <w:rFonts w:ascii="Times New Roman" w:eastAsia="Times New Roman" w:hAnsi="Times New Roman" w:cs="Times New Roman"/>
        </w:rPr>
        <w:t>Hypertension</w:t>
      </w:r>
    </w:p>
    <w:p w14:paraId="3F09030C" w14:textId="77777777" w:rsidR="00271C8D" w:rsidRDefault="00E73C6B">
      <w:pPr>
        <w:numPr>
          <w:ilvl w:val="0"/>
          <w:numId w:val="1"/>
        </w:numPr>
        <w:rPr>
          <w:rFonts w:ascii="Times New Roman" w:eastAsia="Times New Roman" w:hAnsi="Times New Roman" w:cs="Times New Roman"/>
        </w:rPr>
      </w:pPr>
      <w:r>
        <w:rPr>
          <w:rFonts w:ascii="Times New Roman" w:eastAsia="Times New Roman" w:hAnsi="Times New Roman" w:cs="Times New Roman"/>
        </w:rPr>
        <w:t>Type 2 diabetes (on basal/bolus insulin)</w:t>
      </w:r>
    </w:p>
    <w:p w14:paraId="57C6B854" w14:textId="77777777" w:rsidR="00271C8D" w:rsidRDefault="00E73C6B">
      <w:pPr>
        <w:numPr>
          <w:ilvl w:val="0"/>
          <w:numId w:val="1"/>
        </w:numPr>
        <w:rPr>
          <w:rFonts w:ascii="Times New Roman" w:eastAsia="Times New Roman" w:hAnsi="Times New Roman" w:cs="Times New Roman"/>
        </w:rPr>
      </w:pPr>
      <w:r>
        <w:rPr>
          <w:rFonts w:ascii="Times New Roman" w:eastAsia="Times New Roman" w:hAnsi="Times New Roman" w:cs="Times New Roman"/>
        </w:rPr>
        <w:t>Polymyalgia rheumatica</w:t>
      </w:r>
    </w:p>
    <w:p w14:paraId="7D9A479A" w14:textId="77777777" w:rsidR="00271C8D" w:rsidRDefault="00E73C6B">
      <w:pPr>
        <w:numPr>
          <w:ilvl w:val="0"/>
          <w:numId w:val="1"/>
        </w:numPr>
        <w:rPr>
          <w:rFonts w:ascii="Times New Roman" w:eastAsia="Times New Roman" w:hAnsi="Times New Roman" w:cs="Times New Roman"/>
        </w:rPr>
      </w:pPr>
      <w:r>
        <w:rPr>
          <w:rFonts w:ascii="Times New Roman" w:eastAsia="Times New Roman" w:hAnsi="Times New Roman" w:cs="Times New Roman"/>
        </w:rPr>
        <w:t>Transient ischemic attack (last year)</w:t>
      </w:r>
    </w:p>
    <w:p w14:paraId="22B9DE07" w14:textId="77777777" w:rsidR="00271C8D" w:rsidRDefault="00E73C6B">
      <w:pPr>
        <w:numPr>
          <w:ilvl w:val="0"/>
          <w:numId w:val="1"/>
        </w:numPr>
        <w:rPr>
          <w:rFonts w:ascii="Times New Roman" w:eastAsia="Times New Roman" w:hAnsi="Times New Roman" w:cs="Times New Roman"/>
        </w:rPr>
      </w:pPr>
      <w:r>
        <w:rPr>
          <w:rFonts w:ascii="Times New Roman" w:eastAsia="Times New Roman" w:hAnsi="Times New Roman" w:cs="Times New Roman"/>
        </w:rPr>
        <w:t>Smoker (50 pack years)</w:t>
      </w:r>
    </w:p>
    <w:p w14:paraId="4F87686A" w14:textId="77777777" w:rsidR="00271C8D" w:rsidRDefault="00271C8D">
      <w:pPr>
        <w:rPr>
          <w:rFonts w:ascii="Times New Roman" w:eastAsia="Times New Roman" w:hAnsi="Times New Roman" w:cs="Times New Roman"/>
        </w:rPr>
      </w:pPr>
    </w:p>
    <w:p w14:paraId="18BD9B5A" w14:textId="77777777" w:rsidR="00271C8D" w:rsidRDefault="00E73C6B">
      <w:pPr>
        <w:rPr>
          <w:rFonts w:ascii="Times New Roman" w:eastAsia="Times New Roman" w:hAnsi="Times New Roman" w:cs="Times New Roman"/>
          <w:b/>
        </w:rPr>
      </w:pPr>
      <w:r>
        <w:rPr>
          <w:rFonts w:ascii="Times New Roman" w:eastAsia="Times New Roman" w:hAnsi="Times New Roman" w:cs="Times New Roman"/>
          <w:b/>
        </w:rPr>
        <w:t>ALLERGIES:</w:t>
      </w:r>
    </w:p>
    <w:p w14:paraId="3CFD944D"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NKDA</w:t>
      </w:r>
    </w:p>
    <w:p w14:paraId="672F282F" w14:textId="77777777" w:rsidR="00271C8D" w:rsidRDefault="00271C8D">
      <w:pPr>
        <w:rPr>
          <w:rFonts w:ascii="Times New Roman" w:eastAsia="Times New Roman" w:hAnsi="Times New Roman" w:cs="Times New Roman"/>
        </w:rPr>
      </w:pPr>
    </w:p>
    <w:p w14:paraId="17258797" w14:textId="77777777" w:rsidR="00271C8D" w:rsidRDefault="00E73C6B">
      <w:pPr>
        <w:rPr>
          <w:rFonts w:ascii="Times New Roman" w:eastAsia="Times New Roman" w:hAnsi="Times New Roman" w:cs="Times New Roman"/>
          <w:b/>
        </w:rPr>
      </w:pPr>
      <w:r>
        <w:rPr>
          <w:rFonts w:ascii="Times New Roman" w:eastAsia="Times New Roman" w:hAnsi="Times New Roman" w:cs="Times New Roman"/>
          <w:b/>
        </w:rPr>
        <w:t>MEDICATIONS:</w:t>
      </w:r>
    </w:p>
    <w:p w14:paraId="15CF70A4" w14:textId="77777777" w:rsidR="00271C8D" w:rsidRDefault="00E73C6B">
      <w:pPr>
        <w:numPr>
          <w:ilvl w:val="0"/>
          <w:numId w:val="7"/>
        </w:numPr>
        <w:rPr>
          <w:rFonts w:ascii="Times New Roman" w:eastAsia="Times New Roman" w:hAnsi="Times New Roman" w:cs="Times New Roman"/>
        </w:rPr>
      </w:pPr>
      <w:r>
        <w:rPr>
          <w:rFonts w:ascii="Times New Roman" w:eastAsia="Times New Roman" w:hAnsi="Times New Roman" w:cs="Times New Roman"/>
        </w:rPr>
        <w:t>ASA 81 mg PO daily</w:t>
      </w:r>
    </w:p>
    <w:p w14:paraId="522113AD" w14:textId="77777777" w:rsidR="00271C8D" w:rsidRDefault="00E73C6B">
      <w:pPr>
        <w:numPr>
          <w:ilvl w:val="0"/>
          <w:numId w:val="7"/>
        </w:numPr>
        <w:rPr>
          <w:rFonts w:ascii="Times New Roman" w:eastAsia="Times New Roman" w:hAnsi="Times New Roman" w:cs="Times New Roman"/>
        </w:rPr>
      </w:pPr>
      <w:r>
        <w:rPr>
          <w:rFonts w:ascii="Times New Roman" w:eastAsia="Times New Roman" w:hAnsi="Times New Roman" w:cs="Times New Roman"/>
        </w:rPr>
        <w:t>Ticagrelor 90 mg PO BID</w:t>
      </w:r>
    </w:p>
    <w:p w14:paraId="59FCB45B" w14:textId="77777777" w:rsidR="00271C8D" w:rsidRDefault="00E73C6B">
      <w:pPr>
        <w:numPr>
          <w:ilvl w:val="0"/>
          <w:numId w:val="7"/>
        </w:numPr>
        <w:rPr>
          <w:rFonts w:ascii="Times New Roman" w:eastAsia="Times New Roman" w:hAnsi="Times New Roman" w:cs="Times New Roman"/>
        </w:rPr>
      </w:pPr>
      <w:r>
        <w:rPr>
          <w:rFonts w:ascii="Times New Roman" w:eastAsia="Times New Roman" w:hAnsi="Times New Roman" w:cs="Times New Roman"/>
        </w:rPr>
        <w:t>Atorvastatin 80 mg PO daily</w:t>
      </w:r>
    </w:p>
    <w:p w14:paraId="4E9FDF19" w14:textId="77777777" w:rsidR="00271C8D" w:rsidRDefault="00E73C6B">
      <w:pPr>
        <w:numPr>
          <w:ilvl w:val="0"/>
          <w:numId w:val="7"/>
        </w:numPr>
        <w:rPr>
          <w:rFonts w:ascii="Times New Roman" w:eastAsia="Times New Roman" w:hAnsi="Times New Roman" w:cs="Times New Roman"/>
        </w:rPr>
      </w:pPr>
      <w:r>
        <w:rPr>
          <w:rFonts w:ascii="Times New Roman" w:eastAsia="Times New Roman" w:hAnsi="Times New Roman" w:cs="Times New Roman"/>
        </w:rPr>
        <w:t>Metoprolol 50 mg PO BID</w:t>
      </w:r>
    </w:p>
    <w:p w14:paraId="663EAC54" w14:textId="77777777" w:rsidR="00271C8D" w:rsidRDefault="00E73C6B">
      <w:pPr>
        <w:numPr>
          <w:ilvl w:val="0"/>
          <w:numId w:val="7"/>
        </w:numPr>
        <w:rPr>
          <w:rFonts w:ascii="Times New Roman" w:eastAsia="Times New Roman" w:hAnsi="Times New Roman" w:cs="Times New Roman"/>
        </w:rPr>
      </w:pPr>
      <w:r>
        <w:rPr>
          <w:rFonts w:ascii="Times New Roman" w:eastAsia="Times New Roman" w:hAnsi="Times New Roman" w:cs="Times New Roman"/>
        </w:rPr>
        <w:t>Metformin 1000 mg PO BID</w:t>
      </w:r>
    </w:p>
    <w:p w14:paraId="0D660216" w14:textId="77777777" w:rsidR="00271C8D" w:rsidRDefault="00E73C6B">
      <w:pPr>
        <w:numPr>
          <w:ilvl w:val="0"/>
          <w:numId w:val="7"/>
        </w:numPr>
        <w:rPr>
          <w:rFonts w:ascii="Times New Roman" w:eastAsia="Times New Roman" w:hAnsi="Times New Roman" w:cs="Times New Roman"/>
        </w:rPr>
      </w:pPr>
      <w:r>
        <w:rPr>
          <w:rFonts w:ascii="Times New Roman" w:eastAsia="Times New Roman" w:hAnsi="Times New Roman" w:cs="Times New Roman"/>
        </w:rPr>
        <w:t>Prednisone 5 mg PO daily</w:t>
      </w:r>
    </w:p>
    <w:p w14:paraId="1D6ACB3A" w14:textId="77777777" w:rsidR="00271C8D" w:rsidRDefault="00E73C6B">
      <w:pPr>
        <w:numPr>
          <w:ilvl w:val="0"/>
          <w:numId w:val="7"/>
        </w:numPr>
        <w:rPr>
          <w:rFonts w:ascii="Times New Roman" w:eastAsia="Times New Roman" w:hAnsi="Times New Roman" w:cs="Times New Roman"/>
        </w:rPr>
      </w:pPr>
      <w:proofErr w:type="spellStart"/>
      <w:r>
        <w:rPr>
          <w:rFonts w:ascii="Times New Roman" w:eastAsia="Times New Roman" w:hAnsi="Times New Roman" w:cs="Times New Roman"/>
        </w:rPr>
        <w:t>Basaglar</w:t>
      </w:r>
      <w:proofErr w:type="spellEnd"/>
      <w:r>
        <w:rPr>
          <w:rFonts w:ascii="Times New Roman" w:eastAsia="Times New Roman" w:hAnsi="Times New Roman" w:cs="Times New Roman"/>
        </w:rPr>
        <w:t xml:space="preserve"> 16 units subcutaneous QHS</w:t>
      </w:r>
    </w:p>
    <w:p w14:paraId="2503439E" w14:textId="77777777" w:rsidR="00271C8D" w:rsidRDefault="00E73C6B">
      <w:pPr>
        <w:numPr>
          <w:ilvl w:val="0"/>
          <w:numId w:val="7"/>
        </w:numPr>
        <w:rPr>
          <w:rFonts w:ascii="Times New Roman" w:eastAsia="Times New Roman" w:hAnsi="Times New Roman" w:cs="Times New Roman"/>
        </w:rPr>
      </w:pPr>
      <w:proofErr w:type="spellStart"/>
      <w:r>
        <w:rPr>
          <w:rFonts w:ascii="Times New Roman" w:eastAsia="Times New Roman" w:hAnsi="Times New Roman" w:cs="Times New Roman"/>
        </w:rPr>
        <w:t>Novorapid</w:t>
      </w:r>
      <w:proofErr w:type="spellEnd"/>
      <w:r>
        <w:rPr>
          <w:rFonts w:ascii="Times New Roman" w:eastAsia="Times New Roman" w:hAnsi="Times New Roman" w:cs="Times New Roman"/>
        </w:rPr>
        <w:t xml:space="preserve"> 10 units subcutaneous TID </w:t>
      </w:r>
    </w:p>
    <w:p w14:paraId="0945CC2F" w14:textId="77777777" w:rsidR="00271C8D" w:rsidRDefault="00E73C6B">
      <w:pPr>
        <w:numPr>
          <w:ilvl w:val="0"/>
          <w:numId w:val="7"/>
        </w:numPr>
        <w:rPr>
          <w:rFonts w:ascii="Times New Roman" w:eastAsia="Times New Roman" w:hAnsi="Times New Roman" w:cs="Times New Roman"/>
        </w:rPr>
      </w:pPr>
      <w:proofErr w:type="spellStart"/>
      <w:r>
        <w:rPr>
          <w:rFonts w:ascii="Times New Roman" w:eastAsia="Times New Roman" w:hAnsi="Times New Roman" w:cs="Times New Roman"/>
        </w:rPr>
        <w:lastRenderedPageBreak/>
        <w:t>Lovenox</w:t>
      </w:r>
      <w:proofErr w:type="spellEnd"/>
      <w:r>
        <w:rPr>
          <w:rFonts w:ascii="Times New Roman" w:eastAsia="Times New Roman" w:hAnsi="Times New Roman" w:cs="Times New Roman"/>
        </w:rPr>
        <w:t xml:space="preserve"> 40 mg subcutaneous daily</w:t>
      </w:r>
    </w:p>
    <w:p w14:paraId="55B6DB00" w14:textId="77777777" w:rsidR="00271C8D" w:rsidRDefault="00271C8D">
      <w:pPr>
        <w:rPr>
          <w:rFonts w:ascii="Times New Roman" w:eastAsia="Times New Roman" w:hAnsi="Times New Roman" w:cs="Times New Roman"/>
        </w:rPr>
      </w:pPr>
    </w:p>
    <w:p w14:paraId="62FC641E" w14:textId="77777777" w:rsidR="00271C8D" w:rsidRDefault="00E73C6B">
      <w:pPr>
        <w:rPr>
          <w:rFonts w:ascii="Times New Roman" w:eastAsia="Times New Roman" w:hAnsi="Times New Roman" w:cs="Times New Roman"/>
          <w:b/>
        </w:rPr>
      </w:pPr>
      <w:r>
        <w:rPr>
          <w:rFonts w:ascii="Times New Roman" w:eastAsia="Times New Roman" w:hAnsi="Times New Roman" w:cs="Times New Roman"/>
          <w:b/>
        </w:rPr>
        <w:t>SOCIAL Hx:</w:t>
      </w:r>
    </w:p>
    <w:p w14:paraId="0799B9EE"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No EtOH, smoker (50pk years)</w:t>
      </w:r>
    </w:p>
    <w:p w14:paraId="2F7E8992" w14:textId="77777777" w:rsidR="00271C8D" w:rsidRDefault="00271C8D">
      <w:pPr>
        <w:rPr>
          <w:rFonts w:ascii="Times New Roman" w:eastAsia="Times New Roman" w:hAnsi="Times New Roman" w:cs="Times New Roman"/>
          <w:b/>
        </w:rPr>
      </w:pPr>
    </w:p>
    <w:p w14:paraId="24708307" w14:textId="77777777" w:rsidR="00271C8D" w:rsidRDefault="00E73C6B">
      <w:pPr>
        <w:rPr>
          <w:rFonts w:ascii="Times New Roman" w:eastAsia="Times New Roman" w:hAnsi="Times New Roman" w:cs="Times New Roman"/>
          <w:b/>
        </w:rPr>
      </w:pPr>
      <w:r>
        <w:rPr>
          <w:rFonts w:ascii="Times New Roman" w:eastAsia="Times New Roman" w:hAnsi="Times New Roman" w:cs="Times New Roman"/>
          <w:b/>
        </w:rPr>
        <w:t>FAMILY Hx:</w:t>
      </w:r>
    </w:p>
    <w:p w14:paraId="0B5F66FB"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Adopted</w:t>
      </w:r>
    </w:p>
    <w:p w14:paraId="65FE70F1"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w:t>
      </w:r>
    </w:p>
    <w:p w14:paraId="6D3FAB82" w14:textId="77777777" w:rsidR="00271C8D" w:rsidRDefault="00E73C6B">
      <w:pPr>
        <w:rPr>
          <w:rFonts w:ascii="Times New Roman" w:eastAsia="Times New Roman" w:hAnsi="Times New Roman" w:cs="Times New Roman"/>
          <w:b/>
        </w:rPr>
      </w:pPr>
      <w:r>
        <w:rPr>
          <w:rFonts w:ascii="Times New Roman" w:eastAsia="Times New Roman" w:hAnsi="Times New Roman" w:cs="Times New Roman"/>
          <w:b/>
        </w:rPr>
        <w:t>REVIEW OF SYSTEMS:</w:t>
      </w:r>
    </w:p>
    <w:p w14:paraId="3EA391E3"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chest pain, shortness of breath, nauseated, lightheaded, new cough</w:t>
      </w:r>
    </w:p>
    <w:p w14:paraId="24208E74"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t>denies abdominal pain, vomiting, diarrhea, fever/chills, headache, vision changes, lightheadedness, numbness/motor weakness.</w:t>
      </w:r>
    </w:p>
    <w:p w14:paraId="1005BB94" w14:textId="77777777" w:rsidR="00271C8D" w:rsidRDefault="00271C8D">
      <w:pPr>
        <w:rPr>
          <w:rFonts w:ascii="Times New Roman" w:eastAsia="Times New Roman" w:hAnsi="Times New Roman" w:cs="Times New Roman"/>
        </w:rPr>
      </w:pPr>
    </w:p>
    <w:p w14:paraId="46F9E286" w14:textId="77777777" w:rsidR="00271C8D" w:rsidRDefault="00E73C6B">
      <w:pPr>
        <w:rPr>
          <w:rFonts w:ascii="Times New Roman" w:eastAsia="Times New Roman" w:hAnsi="Times New Roman" w:cs="Times New Roman"/>
          <w:i/>
        </w:rPr>
      </w:pPr>
      <w:r>
        <w:rPr>
          <w:rFonts w:ascii="Times New Roman" w:eastAsia="Times New Roman" w:hAnsi="Times New Roman" w:cs="Times New Roman"/>
          <w:b/>
        </w:rPr>
        <w:t xml:space="preserve">PHYSICAL EXAM: </w:t>
      </w:r>
      <w:r>
        <w:rPr>
          <w:rFonts w:ascii="Times New Roman" w:eastAsia="Times New Roman" w:hAnsi="Times New Roman" w:cs="Times New Roman"/>
          <w:i/>
        </w:rPr>
        <w:t>learner must ask for specific findings if cannot be portrayed by mannequin and simulation technologist</w:t>
      </w:r>
    </w:p>
    <w:p w14:paraId="7B740CA3"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GENERAL:  </w:t>
      </w:r>
      <w:r>
        <w:rPr>
          <w:rFonts w:ascii="Times New Roman" w:eastAsia="Times New Roman" w:hAnsi="Times New Roman" w:cs="Times New Roman"/>
        </w:rPr>
        <w:tab/>
        <w:t>Drowsy, diaphoretic.</w:t>
      </w:r>
    </w:p>
    <w:p w14:paraId="2E15C0E0"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HEENT:       </w:t>
      </w:r>
      <w:r>
        <w:rPr>
          <w:rFonts w:ascii="Times New Roman" w:eastAsia="Times New Roman" w:hAnsi="Times New Roman" w:cs="Times New Roman"/>
        </w:rPr>
        <w:tab/>
        <w:t>Unremarkable.</w:t>
      </w:r>
    </w:p>
    <w:p w14:paraId="13952E5D"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NECK: </w:t>
      </w:r>
      <w:r>
        <w:rPr>
          <w:rFonts w:ascii="Times New Roman" w:eastAsia="Times New Roman" w:hAnsi="Times New Roman" w:cs="Times New Roman"/>
        </w:rPr>
        <w:tab/>
        <w:t>JVP @ 9cm above the sternal angle</w:t>
      </w:r>
    </w:p>
    <w:p w14:paraId="5D206938"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CV:              </w:t>
      </w:r>
      <w:r>
        <w:rPr>
          <w:rFonts w:ascii="Times New Roman" w:eastAsia="Times New Roman" w:hAnsi="Times New Roman" w:cs="Times New Roman"/>
        </w:rPr>
        <w:tab/>
        <w:t>S1S2, with 3 out of 6 pansystolic murmur at the apex radiating to the axilla</w:t>
      </w:r>
    </w:p>
    <w:p w14:paraId="3F717577"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PULM:         </w:t>
      </w:r>
      <w:r>
        <w:rPr>
          <w:rFonts w:ascii="Times New Roman" w:eastAsia="Times New Roman" w:hAnsi="Times New Roman" w:cs="Times New Roman"/>
        </w:rPr>
        <w:tab/>
        <w:t>Diffuse crackles.</w:t>
      </w:r>
    </w:p>
    <w:p w14:paraId="7EB43430"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ABD:           </w:t>
      </w:r>
      <w:r>
        <w:rPr>
          <w:rFonts w:ascii="Times New Roman" w:eastAsia="Times New Roman" w:hAnsi="Times New Roman" w:cs="Times New Roman"/>
        </w:rPr>
        <w:tab/>
        <w:t>BS present. Soft and non-tender.</w:t>
      </w:r>
    </w:p>
    <w:p w14:paraId="62430D19"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EXT:            </w:t>
      </w:r>
      <w:r>
        <w:rPr>
          <w:rFonts w:ascii="Times New Roman" w:eastAsia="Times New Roman" w:hAnsi="Times New Roman" w:cs="Times New Roman"/>
        </w:rPr>
        <w:tab/>
        <w:t>Cold hands and feet. Palpable pulses in all extremities. +2 bilateral peripheral edema.</w:t>
      </w:r>
    </w:p>
    <w:p w14:paraId="415A5511"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NEURO:      </w:t>
      </w:r>
      <w:r>
        <w:rPr>
          <w:rFonts w:ascii="Times New Roman" w:eastAsia="Times New Roman" w:hAnsi="Times New Roman" w:cs="Times New Roman"/>
        </w:rPr>
        <w:tab/>
        <w:t>No focal deficits.</w:t>
      </w:r>
    </w:p>
    <w:p w14:paraId="417E56FA" w14:textId="77777777" w:rsidR="00271C8D" w:rsidRDefault="00271C8D">
      <w:pPr>
        <w:rPr>
          <w:rFonts w:ascii="Times New Roman" w:eastAsia="Times New Roman" w:hAnsi="Times New Roman" w:cs="Times New Roman"/>
          <w:i/>
        </w:rPr>
      </w:pPr>
    </w:p>
    <w:tbl>
      <w:tblPr>
        <w:tblStyle w:val="a"/>
        <w:tblW w:w="8820" w:type="dxa"/>
        <w:tblBorders>
          <w:top w:val="nil"/>
          <w:left w:val="nil"/>
          <w:bottom w:val="nil"/>
          <w:right w:val="nil"/>
          <w:insideH w:val="nil"/>
          <w:insideV w:val="nil"/>
        </w:tblBorders>
        <w:tblLayout w:type="fixed"/>
        <w:tblLook w:val="0600" w:firstRow="0" w:lastRow="0" w:firstColumn="0" w:lastColumn="0" w:noHBand="1" w:noVBand="1"/>
      </w:tblPr>
      <w:tblGrid>
        <w:gridCol w:w="1980"/>
        <w:gridCol w:w="1755"/>
        <w:gridCol w:w="1950"/>
        <w:gridCol w:w="1650"/>
        <w:gridCol w:w="1485"/>
      </w:tblGrid>
      <w:tr w:rsidR="00271C8D" w14:paraId="2833188A" w14:textId="77777777">
        <w:trPr>
          <w:trHeight w:val="520"/>
        </w:trPr>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DB7A95" w14:textId="77777777" w:rsidR="00271C8D" w:rsidRDefault="00E73C6B">
            <w:pPr>
              <w:ind w:left="-100"/>
              <w:jc w:val="center"/>
              <w:rPr>
                <w:rFonts w:ascii="Times New Roman" w:eastAsia="Times New Roman" w:hAnsi="Times New Roman" w:cs="Times New Roman"/>
                <w:b/>
              </w:rPr>
            </w:pPr>
            <w:r>
              <w:rPr>
                <w:rFonts w:ascii="Times New Roman" w:eastAsia="Times New Roman" w:hAnsi="Times New Roman" w:cs="Times New Roman"/>
                <w:b/>
              </w:rPr>
              <w:t>Temperature (</w:t>
            </w:r>
            <w:proofErr w:type="spellStart"/>
            <w:r>
              <w:rPr>
                <w:rFonts w:ascii="Times New Roman" w:eastAsia="Times New Roman" w:hAnsi="Times New Roman" w:cs="Times New Roman"/>
                <w:b/>
                <w:vertAlign w:val="superscript"/>
              </w:rPr>
              <w:t>o</w:t>
            </w:r>
            <w:r>
              <w:rPr>
                <w:rFonts w:ascii="Times New Roman" w:eastAsia="Times New Roman" w:hAnsi="Times New Roman" w:cs="Times New Roman"/>
                <w:b/>
              </w:rPr>
              <w:t>C</w:t>
            </w:r>
            <w:proofErr w:type="spellEnd"/>
            <w:r>
              <w:rPr>
                <w:rFonts w:ascii="Times New Roman" w:eastAsia="Times New Roman" w:hAnsi="Times New Roman" w:cs="Times New Roman"/>
                <w:b/>
              </w:rPr>
              <w:t>)</w:t>
            </w:r>
          </w:p>
        </w:tc>
        <w:tc>
          <w:tcPr>
            <w:tcW w:w="17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CFA5DBA" w14:textId="77777777" w:rsidR="00271C8D" w:rsidRDefault="00E73C6B">
            <w:pPr>
              <w:ind w:left="-100"/>
              <w:jc w:val="center"/>
              <w:rPr>
                <w:rFonts w:ascii="Times New Roman" w:eastAsia="Times New Roman" w:hAnsi="Times New Roman" w:cs="Times New Roman"/>
                <w:b/>
              </w:rPr>
            </w:pPr>
            <w:r>
              <w:rPr>
                <w:rFonts w:ascii="Times New Roman" w:eastAsia="Times New Roman" w:hAnsi="Times New Roman" w:cs="Times New Roman"/>
                <w:b/>
              </w:rPr>
              <w:t>HR (bpm)</w:t>
            </w:r>
          </w:p>
        </w:tc>
        <w:tc>
          <w:tcPr>
            <w:tcW w:w="19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BEA79DE" w14:textId="77777777" w:rsidR="00271C8D" w:rsidRDefault="00E73C6B">
            <w:pPr>
              <w:ind w:left="-100"/>
              <w:jc w:val="center"/>
              <w:rPr>
                <w:rFonts w:ascii="Times New Roman" w:eastAsia="Times New Roman" w:hAnsi="Times New Roman" w:cs="Times New Roman"/>
                <w:b/>
              </w:rPr>
            </w:pPr>
            <w:r>
              <w:rPr>
                <w:rFonts w:ascii="Times New Roman" w:eastAsia="Times New Roman" w:hAnsi="Times New Roman" w:cs="Times New Roman"/>
                <w:b/>
              </w:rPr>
              <w:t>BP (mmHg)</w:t>
            </w:r>
          </w:p>
        </w:tc>
        <w:tc>
          <w:tcPr>
            <w:tcW w:w="16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D521690" w14:textId="77777777" w:rsidR="00271C8D" w:rsidRDefault="00E73C6B">
            <w:pPr>
              <w:ind w:left="-100"/>
              <w:jc w:val="center"/>
              <w:rPr>
                <w:rFonts w:ascii="Times New Roman" w:eastAsia="Times New Roman" w:hAnsi="Times New Roman" w:cs="Times New Roman"/>
                <w:b/>
              </w:rPr>
            </w:pPr>
            <w:r>
              <w:rPr>
                <w:rFonts w:ascii="Times New Roman" w:eastAsia="Times New Roman" w:hAnsi="Times New Roman" w:cs="Times New Roman"/>
                <w:b/>
              </w:rPr>
              <w:t>RR (per min)</w:t>
            </w:r>
          </w:p>
        </w:tc>
        <w:tc>
          <w:tcPr>
            <w:tcW w:w="14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1384EC8" w14:textId="77777777" w:rsidR="00271C8D" w:rsidRDefault="00E73C6B">
            <w:pPr>
              <w:ind w:left="-100"/>
              <w:jc w:val="center"/>
              <w:rPr>
                <w:rFonts w:ascii="Times New Roman" w:eastAsia="Times New Roman" w:hAnsi="Times New Roman" w:cs="Times New Roman"/>
                <w:b/>
              </w:rPr>
            </w:pPr>
            <w:r>
              <w:rPr>
                <w:rFonts w:ascii="Times New Roman" w:eastAsia="Times New Roman" w:hAnsi="Times New Roman" w:cs="Times New Roman"/>
                <w:b/>
              </w:rPr>
              <w:t>O</w:t>
            </w:r>
            <w:r>
              <w:rPr>
                <w:rFonts w:ascii="Times New Roman" w:eastAsia="Times New Roman" w:hAnsi="Times New Roman" w:cs="Times New Roman"/>
                <w:b/>
                <w:vertAlign w:val="subscript"/>
              </w:rPr>
              <w:t>2</w:t>
            </w:r>
            <w:r>
              <w:rPr>
                <w:rFonts w:ascii="Times New Roman" w:eastAsia="Times New Roman" w:hAnsi="Times New Roman" w:cs="Times New Roman"/>
                <w:b/>
              </w:rPr>
              <w:t xml:space="preserve"> Sat</w:t>
            </w:r>
          </w:p>
        </w:tc>
      </w:tr>
      <w:tr w:rsidR="00271C8D" w14:paraId="7F704BBF" w14:textId="77777777">
        <w:trPr>
          <w:trHeight w:val="460"/>
        </w:trPr>
        <w:tc>
          <w:tcPr>
            <w:tcW w:w="19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B411D5B" w14:textId="77777777" w:rsidR="00271C8D" w:rsidRDefault="00E73C6B">
            <w:pPr>
              <w:ind w:left="-100"/>
              <w:jc w:val="center"/>
              <w:rPr>
                <w:rFonts w:ascii="Times New Roman" w:eastAsia="Times New Roman" w:hAnsi="Times New Roman" w:cs="Times New Roman"/>
              </w:rPr>
            </w:pPr>
            <w:r>
              <w:rPr>
                <w:rFonts w:ascii="Times New Roman" w:eastAsia="Times New Roman" w:hAnsi="Times New Roman" w:cs="Times New Roman"/>
              </w:rPr>
              <w:t>37.0</w:t>
            </w:r>
          </w:p>
        </w:tc>
        <w:tc>
          <w:tcPr>
            <w:tcW w:w="1755" w:type="dxa"/>
            <w:tcBorders>
              <w:top w:val="nil"/>
              <w:left w:val="nil"/>
              <w:bottom w:val="single" w:sz="8" w:space="0" w:color="000000"/>
              <w:right w:val="single" w:sz="8" w:space="0" w:color="000000"/>
            </w:tcBorders>
            <w:tcMar>
              <w:top w:w="100" w:type="dxa"/>
              <w:left w:w="100" w:type="dxa"/>
              <w:bottom w:w="100" w:type="dxa"/>
              <w:right w:w="100" w:type="dxa"/>
            </w:tcMar>
          </w:tcPr>
          <w:p w14:paraId="1C1000E1" w14:textId="77777777" w:rsidR="00271C8D" w:rsidRDefault="00E73C6B">
            <w:pPr>
              <w:ind w:left="-100"/>
              <w:jc w:val="center"/>
              <w:rPr>
                <w:rFonts w:ascii="Times New Roman" w:eastAsia="Times New Roman" w:hAnsi="Times New Roman" w:cs="Times New Roman"/>
              </w:rPr>
            </w:pPr>
            <w:r>
              <w:rPr>
                <w:rFonts w:ascii="Times New Roman" w:eastAsia="Times New Roman" w:hAnsi="Times New Roman" w:cs="Times New Roman"/>
              </w:rPr>
              <w:t>110</w:t>
            </w:r>
          </w:p>
        </w:tc>
        <w:tc>
          <w:tcPr>
            <w:tcW w:w="1950" w:type="dxa"/>
            <w:tcBorders>
              <w:top w:val="nil"/>
              <w:left w:val="nil"/>
              <w:bottom w:val="single" w:sz="8" w:space="0" w:color="000000"/>
              <w:right w:val="single" w:sz="8" w:space="0" w:color="000000"/>
            </w:tcBorders>
            <w:tcMar>
              <w:top w:w="100" w:type="dxa"/>
              <w:left w:w="100" w:type="dxa"/>
              <w:bottom w:w="100" w:type="dxa"/>
              <w:right w:w="100" w:type="dxa"/>
            </w:tcMar>
          </w:tcPr>
          <w:p w14:paraId="2CFE82E5" w14:textId="77777777" w:rsidR="00271C8D" w:rsidRDefault="00E73C6B">
            <w:pPr>
              <w:ind w:left="-100"/>
              <w:jc w:val="center"/>
              <w:rPr>
                <w:rFonts w:ascii="Times New Roman" w:eastAsia="Times New Roman" w:hAnsi="Times New Roman" w:cs="Times New Roman"/>
              </w:rPr>
            </w:pPr>
            <w:r>
              <w:rPr>
                <w:rFonts w:ascii="Times New Roman" w:eastAsia="Times New Roman" w:hAnsi="Times New Roman" w:cs="Times New Roman"/>
              </w:rPr>
              <w:t>90/50</w:t>
            </w:r>
          </w:p>
        </w:tc>
        <w:tc>
          <w:tcPr>
            <w:tcW w:w="1650" w:type="dxa"/>
            <w:tcBorders>
              <w:top w:val="nil"/>
              <w:left w:val="nil"/>
              <w:bottom w:val="single" w:sz="8" w:space="0" w:color="000000"/>
              <w:right w:val="single" w:sz="8" w:space="0" w:color="000000"/>
            </w:tcBorders>
            <w:tcMar>
              <w:top w:w="100" w:type="dxa"/>
              <w:left w:w="100" w:type="dxa"/>
              <w:bottom w:w="100" w:type="dxa"/>
              <w:right w:w="100" w:type="dxa"/>
            </w:tcMar>
          </w:tcPr>
          <w:p w14:paraId="3AF045C9" w14:textId="77777777" w:rsidR="00271C8D" w:rsidRDefault="00E73C6B">
            <w:pPr>
              <w:ind w:left="-100"/>
              <w:jc w:val="center"/>
              <w:rPr>
                <w:rFonts w:ascii="Times New Roman" w:eastAsia="Times New Roman" w:hAnsi="Times New Roman" w:cs="Times New Roman"/>
              </w:rPr>
            </w:pPr>
            <w:r>
              <w:rPr>
                <w:rFonts w:ascii="Times New Roman" w:eastAsia="Times New Roman" w:hAnsi="Times New Roman" w:cs="Times New Roman"/>
              </w:rPr>
              <w:t>32</w:t>
            </w: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2EB20B82" w14:textId="77777777" w:rsidR="00271C8D" w:rsidRDefault="00E73C6B">
            <w:pPr>
              <w:ind w:left="-100"/>
              <w:jc w:val="center"/>
              <w:rPr>
                <w:rFonts w:ascii="Times New Roman" w:eastAsia="Times New Roman" w:hAnsi="Times New Roman" w:cs="Times New Roman"/>
              </w:rPr>
            </w:pPr>
            <w:r>
              <w:rPr>
                <w:rFonts w:ascii="Times New Roman" w:eastAsia="Times New Roman" w:hAnsi="Times New Roman" w:cs="Times New Roman"/>
              </w:rPr>
              <w:t>85% on R/A</w:t>
            </w:r>
          </w:p>
        </w:tc>
      </w:tr>
      <w:tr w:rsidR="00271C8D" w14:paraId="3CFB414C" w14:textId="77777777">
        <w:trPr>
          <w:trHeight w:val="720"/>
        </w:trPr>
        <w:tc>
          <w:tcPr>
            <w:tcW w:w="8820" w:type="dxa"/>
            <w:gridSpan w:val="5"/>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216D035" w14:textId="77777777" w:rsidR="00271C8D" w:rsidRDefault="00E73C6B">
            <w:pPr>
              <w:ind w:left="-100"/>
              <w:rPr>
                <w:rFonts w:ascii="Times New Roman" w:eastAsia="Times New Roman" w:hAnsi="Times New Roman" w:cs="Times New Roman"/>
                <w:i/>
              </w:rPr>
            </w:pPr>
            <w:r>
              <w:rPr>
                <w:rFonts w:ascii="Times New Roman" w:eastAsia="Times New Roman" w:hAnsi="Times New Roman" w:cs="Times New Roman"/>
                <w:b/>
                <w:i/>
              </w:rPr>
              <w:t>Cardiac telemetry</w:t>
            </w:r>
            <w:r>
              <w:rPr>
                <w:rFonts w:ascii="Times New Roman" w:eastAsia="Times New Roman" w:hAnsi="Times New Roman" w:cs="Times New Roman"/>
                <w:i/>
              </w:rPr>
              <w:t>: Sinus tachycardia</w:t>
            </w:r>
          </w:p>
          <w:p w14:paraId="103E3170" w14:textId="77777777" w:rsidR="00271C8D" w:rsidRDefault="00E73C6B">
            <w:pPr>
              <w:ind w:left="-100"/>
              <w:rPr>
                <w:rFonts w:ascii="Times New Roman" w:eastAsia="Times New Roman" w:hAnsi="Times New Roman" w:cs="Times New Roman"/>
                <w:i/>
              </w:rPr>
            </w:pPr>
            <w:r>
              <w:rPr>
                <w:rFonts w:ascii="Times New Roman" w:eastAsia="Times New Roman" w:hAnsi="Times New Roman" w:cs="Times New Roman"/>
                <w:b/>
                <w:i/>
              </w:rPr>
              <w:t>ECG</w:t>
            </w:r>
            <w:r>
              <w:rPr>
                <w:rFonts w:ascii="Times New Roman" w:eastAsia="Times New Roman" w:hAnsi="Times New Roman" w:cs="Times New Roman"/>
                <w:i/>
              </w:rPr>
              <w:t>: A</w:t>
            </w:r>
          </w:p>
        </w:tc>
      </w:tr>
    </w:tbl>
    <w:p w14:paraId="0E04CF83" w14:textId="77777777" w:rsidR="00271C8D" w:rsidRDefault="00271C8D">
      <w:pPr>
        <w:rPr>
          <w:rFonts w:ascii="Times New Roman" w:eastAsia="Times New Roman" w:hAnsi="Times New Roman" w:cs="Times New Roman"/>
        </w:rPr>
      </w:pPr>
    </w:p>
    <w:p w14:paraId="69999254" w14:textId="77777777" w:rsidR="00271C8D" w:rsidRDefault="00E73C6B">
      <w:pPr>
        <w:rPr>
          <w:rFonts w:ascii="Times New Roman" w:eastAsia="Times New Roman" w:hAnsi="Times New Roman" w:cs="Times New Roman"/>
        </w:rPr>
      </w:pPr>
      <w:r>
        <w:rPr>
          <w:rFonts w:ascii="Times New Roman" w:eastAsia="Times New Roman" w:hAnsi="Times New Roman" w:cs="Times New Roman"/>
          <w:b/>
        </w:rPr>
        <w:t xml:space="preserve">INVESTIGATIONS: </w:t>
      </w:r>
    </w:p>
    <w:p w14:paraId="438F9421"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No bloodwork available</w:t>
      </w:r>
    </w:p>
    <w:p w14:paraId="76329A3D" w14:textId="77777777" w:rsidR="00271C8D" w:rsidRDefault="00271C8D">
      <w:pPr>
        <w:rPr>
          <w:rFonts w:ascii="Times New Roman" w:eastAsia="Times New Roman" w:hAnsi="Times New Roman" w:cs="Times New Roman"/>
        </w:rPr>
      </w:pPr>
    </w:p>
    <w:p w14:paraId="0E5417B7"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Portable CXR (see Appendix)</w:t>
      </w:r>
    </w:p>
    <w:p w14:paraId="4B1E7D34" w14:textId="77777777" w:rsidR="00271C8D" w:rsidRDefault="00E73C6B">
      <w:pPr>
        <w:numPr>
          <w:ilvl w:val="0"/>
          <w:numId w:val="4"/>
        </w:numPr>
        <w:rPr>
          <w:rFonts w:ascii="Times New Roman" w:eastAsia="Times New Roman" w:hAnsi="Times New Roman" w:cs="Times New Roman"/>
        </w:rPr>
      </w:pPr>
      <w:r>
        <w:rPr>
          <w:rFonts w:ascii="Times New Roman" w:eastAsia="Times New Roman" w:hAnsi="Times New Roman" w:cs="Times New Roman"/>
        </w:rPr>
        <w:t>Pulmonary edema</w:t>
      </w:r>
    </w:p>
    <w:p w14:paraId="6BB616CB" w14:textId="77777777" w:rsidR="00271C8D" w:rsidRDefault="00271C8D">
      <w:pPr>
        <w:rPr>
          <w:rFonts w:ascii="Times New Roman" w:eastAsia="Times New Roman" w:hAnsi="Times New Roman" w:cs="Times New Roman"/>
        </w:rPr>
      </w:pPr>
    </w:p>
    <w:p w14:paraId="439560F5"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Bedside cardiac ultrasound (see Appendix)</w:t>
      </w:r>
    </w:p>
    <w:p w14:paraId="54B5708B" w14:textId="77777777" w:rsidR="00271C8D" w:rsidRDefault="00E73C6B">
      <w:pPr>
        <w:numPr>
          <w:ilvl w:val="0"/>
          <w:numId w:val="5"/>
        </w:numPr>
        <w:rPr>
          <w:rFonts w:ascii="Times New Roman" w:eastAsia="Times New Roman" w:hAnsi="Times New Roman" w:cs="Times New Roman"/>
        </w:rPr>
      </w:pPr>
      <w:r>
        <w:rPr>
          <w:rFonts w:ascii="Times New Roman" w:eastAsia="Times New Roman" w:hAnsi="Times New Roman" w:cs="Times New Roman"/>
        </w:rPr>
        <w:t xml:space="preserve">Demonstrates segmental wall motion abnormalities with basal and mid inferior </w:t>
      </w:r>
      <w:proofErr w:type="spellStart"/>
      <w:r>
        <w:rPr>
          <w:rFonts w:ascii="Times New Roman" w:eastAsia="Times New Roman" w:hAnsi="Times New Roman" w:cs="Times New Roman"/>
        </w:rPr>
        <w:t>akinesis</w:t>
      </w:r>
      <w:proofErr w:type="spellEnd"/>
    </w:p>
    <w:p w14:paraId="4FAB60A8" w14:textId="77777777" w:rsidR="00271C8D" w:rsidRDefault="00E73C6B">
      <w:pPr>
        <w:numPr>
          <w:ilvl w:val="0"/>
          <w:numId w:val="5"/>
        </w:numPr>
        <w:rPr>
          <w:rFonts w:ascii="Times New Roman" w:eastAsia="Times New Roman" w:hAnsi="Times New Roman" w:cs="Times New Roman"/>
        </w:rPr>
      </w:pPr>
      <w:r>
        <w:rPr>
          <w:rFonts w:ascii="Times New Roman" w:eastAsia="Times New Roman" w:hAnsi="Times New Roman" w:cs="Times New Roman"/>
        </w:rPr>
        <w:t>Severe MR with ruptured posteromedial papillary muscle and flail leaflet resulting in torrential MR</w:t>
      </w:r>
    </w:p>
    <w:p w14:paraId="7CA7F6E7" w14:textId="77777777" w:rsidR="00271C8D" w:rsidRDefault="00E73C6B">
      <w:pPr>
        <w:numPr>
          <w:ilvl w:val="0"/>
          <w:numId w:val="5"/>
        </w:numPr>
        <w:rPr>
          <w:rFonts w:ascii="Times New Roman" w:eastAsia="Times New Roman" w:hAnsi="Times New Roman" w:cs="Times New Roman"/>
        </w:rPr>
      </w:pPr>
      <w:r>
        <w:rPr>
          <w:rFonts w:ascii="Times New Roman" w:eastAsia="Times New Roman" w:hAnsi="Times New Roman" w:cs="Times New Roman"/>
        </w:rPr>
        <w:t>Ejection fraction of 62%</w:t>
      </w:r>
    </w:p>
    <w:p w14:paraId="52B7EF02" w14:textId="77777777" w:rsidR="00271C8D" w:rsidRDefault="00271C8D">
      <w:pPr>
        <w:rPr>
          <w:rFonts w:ascii="Times New Roman" w:eastAsia="Times New Roman" w:hAnsi="Times New Roman" w:cs="Times New Roman"/>
        </w:rPr>
      </w:pPr>
    </w:p>
    <w:p w14:paraId="7558F990" w14:textId="77777777" w:rsidR="00271C8D" w:rsidRDefault="00E73C6B">
      <w:pPr>
        <w:rPr>
          <w:rFonts w:ascii="Times New Roman" w:eastAsia="Times New Roman" w:hAnsi="Times New Roman" w:cs="Times New Roman"/>
          <w:b/>
        </w:rPr>
      </w:pPr>
      <w:r>
        <w:rPr>
          <w:rFonts w:ascii="Times New Roman" w:eastAsia="Times New Roman" w:hAnsi="Times New Roman" w:cs="Times New Roman"/>
          <w:b/>
        </w:rPr>
        <w:t>CLINICAL PRESENTATION:</w:t>
      </w:r>
    </w:p>
    <w:p w14:paraId="716B0158" w14:textId="77777777" w:rsidR="00271C8D" w:rsidRDefault="00E73C6B">
      <w:pPr>
        <w:rPr>
          <w:rFonts w:ascii="Times New Roman" w:eastAsia="Times New Roman" w:hAnsi="Times New Roman" w:cs="Times New Roman"/>
          <w:vertAlign w:val="subscript"/>
        </w:rPr>
      </w:pPr>
      <w:r>
        <w:rPr>
          <w:rFonts w:ascii="Times New Roman" w:eastAsia="Times New Roman" w:hAnsi="Times New Roman" w:cs="Times New Roman"/>
        </w:rPr>
        <w:t>History and physical as above, Supplemental O</w:t>
      </w:r>
      <w:r>
        <w:rPr>
          <w:rFonts w:ascii="Times New Roman" w:eastAsia="Times New Roman" w:hAnsi="Times New Roman" w:cs="Times New Roman"/>
          <w:vertAlign w:val="subscript"/>
        </w:rPr>
        <w:t>2</w:t>
      </w:r>
      <w:r>
        <w:rPr>
          <w:rFonts w:ascii="Times New Roman" w:eastAsia="Times New Roman" w:hAnsi="Times New Roman" w:cs="Times New Roman"/>
        </w:rPr>
        <w:t>, Monitors, Establish IV access.</w:t>
      </w:r>
    </w:p>
    <w:p w14:paraId="311F8CDF" w14:textId="77777777" w:rsidR="00271C8D" w:rsidRDefault="00271C8D">
      <w:pPr>
        <w:rPr>
          <w:rFonts w:ascii="Times New Roman" w:eastAsia="Times New Roman" w:hAnsi="Times New Roman" w:cs="Times New Roman"/>
          <w:vertAlign w:val="subscript"/>
        </w:rPr>
      </w:pPr>
    </w:p>
    <w:p w14:paraId="226C2340"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Learners must immediately recognize an acutely ill patient requiring rapid diagnosis and appropriate management. The learners should identify that this patient is at risk for a mechanical complication post MI resulting in acute </w:t>
      </w:r>
      <w:r>
        <w:rPr>
          <w:rFonts w:ascii="Times New Roman" w:eastAsia="Times New Roman" w:hAnsi="Times New Roman" w:cs="Times New Roman"/>
        </w:rPr>
        <w:lastRenderedPageBreak/>
        <w:t xml:space="preserve">decompensation. The case progresses to worsening acute heart failure requiring positive pressure ventilation, IV diuretics, initiation of </w:t>
      </w:r>
      <w:proofErr w:type="spellStart"/>
      <w:r>
        <w:rPr>
          <w:rFonts w:ascii="Times New Roman" w:eastAsia="Times New Roman" w:hAnsi="Times New Roman" w:cs="Times New Roman"/>
        </w:rPr>
        <w:t>pressors</w:t>
      </w:r>
      <w:proofErr w:type="spellEnd"/>
      <w:r>
        <w:rPr>
          <w:rFonts w:ascii="Times New Roman" w:eastAsia="Times New Roman" w:hAnsi="Times New Roman" w:cs="Times New Roman"/>
        </w:rPr>
        <w:t xml:space="preserve"> and inotropes, and urgent cardiovascular surgeon consult.</w:t>
      </w:r>
    </w:p>
    <w:p w14:paraId="299118BB"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w:t>
      </w:r>
    </w:p>
    <w:p w14:paraId="3E6E868A"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Case will continue until the patient is stabilized, transferred to the CCU, and cardiovascular surgeon consulted.</w:t>
      </w:r>
    </w:p>
    <w:p w14:paraId="312C3659" w14:textId="77777777" w:rsidR="00271C8D" w:rsidRDefault="00271C8D">
      <w:pPr>
        <w:rPr>
          <w:rFonts w:ascii="Times New Roman" w:eastAsia="Times New Roman" w:hAnsi="Times New Roman" w:cs="Times New Roman"/>
        </w:rPr>
      </w:pPr>
    </w:p>
    <w:p w14:paraId="082DC27C" w14:textId="77777777" w:rsidR="00271C8D" w:rsidRDefault="00271C8D">
      <w:pPr>
        <w:rPr>
          <w:rFonts w:ascii="Times New Roman" w:eastAsia="Times New Roman" w:hAnsi="Times New Roman" w:cs="Times New Roman"/>
        </w:rPr>
      </w:pPr>
    </w:p>
    <w:p w14:paraId="5E8AD3D4"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If supplemental O2 is given via nasal prongs, venturi mask, or non-rebreather, the O2 saturation improves to 88%.</w:t>
      </w:r>
    </w:p>
    <w:p w14:paraId="0EED627B" w14:textId="77777777" w:rsidR="00271C8D" w:rsidRDefault="00271C8D">
      <w:pPr>
        <w:rPr>
          <w:rFonts w:ascii="Times New Roman" w:eastAsia="Times New Roman" w:hAnsi="Times New Roman" w:cs="Times New Roman"/>
        </w:rPr>
      </w:pPr>
    </w:p>
    <w:p w14:paraId="43E7C2D4"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If BiPAP is ordered, patient continues to become progressively less conscious.</w:t>
      </w:r>
    </w:p>
    <w:tbl>
      <w:tblPr>
        <w:tblStyle w:val="a0"/>
        <w:tblW w:w="9495" w:type="dxa"/>
        <w:tblBorders>
          <w:top w:val="nil"/>
          <w:left w:val="nil"/>
          <w:bottom w:val="nil"/>
          <w:right w:val="nil"/>
          <w:insideH w:val="nil"/>
          <w:insideV w:val="nil"/>
        </w:tblBorders>
        <w:tblLayout w:type="fixed"/>
        <w:tblLook w:val="0600" w:firstRow="0" w:lastRow="0" w:firstColumn="0" w:lastColumn="0" w:noHBand="1" w:noVBand="1"/>
      </w:tblPr>
      <w:tblGrid>
        <w:gridCol w:w="2025"/>
        <w:gridCol w:w="1545"/>
        <w:gridCol w:w="2085"/>
        <w:gridCol w:w="1800"/>
        <w:gridCol w:w="2040"/>
      </w:tblGrid>
      <w:tr w:rsidR="00271C8D" w14:paraId="4DD985FF" w14:textId="77777777">
        <w:trPr>
          <w:trHeight w:val="520"/>
        </w:trPr>
        <w:tc>
          <w:tcPr>
            <w:tcW w:w="20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2A170F" w14:textId="77777777" w:rsidR="00271C8D" w:rsidRDefault="00E73C6B">
            <w:pPr>
              <w:ind w:left="-100"/>
              <w:jc w:val="center"/>
              <w:rPr>
                <w:rFonts w:ascii="Times New Roman" w:eastAsia="Times New Roman" w:hAnsi="Times New Roman" w:cs="Times New Roman"/>
                <w:b/>
              </w:rPr>
            </w:pPr>
            <w:r>
              <w:rPr>
                <w:rFonts w:ascii="Times New Roman" w:eastAsia="Times New Roman" w:hAnsi="Times New Roman" w:cs="Times New Roman"/>
                <w:b/>
              </w:rPr>
              <w:t>Temperature (</w:t>
            </w:r>
            <w:proofErr w:type="spellStart"/>
            <w:r>
              <w:rPr>
                <w:rFonts w:ascii="Times New Roman" w:eastAsia="Times New Roman" w:hAnsi="Times New Roman" w:cs="Times New Roman"/>
                <w:b/>
                <w:vertAlign w:val="superscript"/>
              </w:rPr>
              <w:t>o</w:t>
            </w:r>
            <w:r>
              <w:rPr>
                <w:rFonts w:ascii="Times New Roman" w:eastAsia="Times New Roman" w:hAnsi="Times New Roman" w:cs="Times New Roman"/>
                <w:b/>
              </w:rPr>
              <w:t>C</w:t>
            </w:r>
            <w:proofErr w:type="spellEnd"/>
            <w:r>
              <w:rPr>
                <w:rFonts w:ascii="Times New Roman" w:eastAsia="Times New Roman" w:hAnsi="Times New Roman" w:cs="Times New Roman"/>
                <w:b/>
              </w:rPr>
              <w:t>)</w:t>
            </w:r>
          </w:p>
        </w:tc>
        <w:tc>
          <w:tcPr>
            <w:tcW w:w="154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2C35E56" w14:textId="77777777" w:rsidR="00271C8D" w:rsidRDefault="00E73C6B">
            <w:pPr>
              <w:ind w:left="-100"/>
              <w:jc w:val="center"/>
              <w:rPr>
                <w:rFonts w:ascii="Times New Roman" w:eastAsia="Times New Roman" w:hAnsi="Times New Roman" w:cs="Times New Roman"/>
                <w:b/>
              </w:rPr>
            </w:pPr>
            <w:r>
              <w:rPr>
                <w:rFonts w:ascii="Times New Roman" w:eastAsia="Times New Roman" w:hAnsi="Times New Roman" w:cs="Times New Roman"/>
                <w:b/>
              </w:rPr>
              <w:t>HR (bpm)</w:t>
            </w:r>
          </w:p>
        </w:tc>
        <w:tc>
          <w:tcPr>
            <w:tcW w:w="208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5C06D272" w14:textId="77777777" w:rsidR="00271C8D" w:rsidRDefault="00E73C6B">
            <w:pPr>
              <w:ind w:left="-100"/>
              <w:jc w:val="center"/>
              <w:rPr>
                <w:rFonts w:ascii="Times New Roman" w:eastAsia="Times New Roman" w:hAnsi="Times New Roman" w:cs="Times New Roman"/>
                <w:b/>
              </w:rPr>
            </w:pPr>
            <w:r>
              <w:rPr>
                <w:rFonts w:ascii="Times New Roman" w:eastAsia="Times New Roman" w:hAnsi="Times New Roman" w:cs="Times New Roman"/>
                <w:b/>
              </w:rPr>
              <w:t>BP (mmHg)</w:t>
            </w:r>
          </w:p>
        </w:tc>
        <w:tc>
          <w:tcPr>
            <w:tcW w:w="180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CC44B04" w14:textId="77777777" w:rsidR="00271C8D" w:rsidRDefault="00E73C6B">
            <w:pPr>
              <w:ind w:left="-100"/>
              <w:jc w:val="center"/>
              <w:rPr>
                <w:rFonts w:ascii="Times New Roman" w:eastAsia="Times New Roman" w:hAnsi="Times New Roman" w:cs="Times New Roman"/>
                <w:b/>
              </w:rPr>
            </w:pPr>
            <w:r>
              <w:rPr>
                <w:rFonts w:ascii="Times New Roman" w:eastAsia="Times New Roman" w:hAnsi="Times New Roman" w:cs="Times New Roman"/>
                <w:b/>
              </w:rPr>
              <w:t>RR (per min)</w:t>
            </w:r>
          </w:p>
        </w:tc>
        <w:tc>
          <w:tcPr>
            <w:tcW w:w="204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17E85A2" w14:textId="77777777" w:rsidR="00271C8D" w:rsidRDefault="00E73C6B">
            <w:pPr>
              <w:ind w:left="-100"/>
              <w:jc w:val="center"/>
              <w:rPr>
                <w:rFonts w:ascii="Times New Roman" w:eastAsia="Times New Roman" w:hAnsi="Times New Roman" w:cs="Times New Roman"/>
                <w:b/>
              </w:rPr>
            </w:pPr>
            <w:r>
              <w:rPr>
                <w:rFonts w:ascii="Times New Roman" w:eastAsia="Times New Roman" w:hAnsi="Times New Roman" w:cs="Times New Roman"/>
                <w:b/>
              </w:rPr>
              <w:t>O</w:t>
            </w:r>
            <w:r>
              <w:rPr>
                <w:rFonts w:ascii="Times New Roman" w:eastAsia="Times New Roman" w:hAnsi="Times New Roman" w:cs="Times New Roman"/>
                <w:b/>
                <w:vertAlign w:val="subscript"/>
              </w:rPr>
              <w:t>2</w:t>
            </w:r>
            <w:r>
              <w:rPr>
                <w:rFonts w:ascii="Times New Roman" w:eastAsia="Times New Roman" w:hAnsi="Times New Roman" w:cs="Times New Roman"/>
                <w:b/>
              </w:rPr>
              <w:t xml:space="preserve"> Sat</w:t>
            </w:r>
          </w:p>
        </w:tc>
      </w:tr>
      <w:tr w:rsidR="00271C8D" w14:paraId="5DCDD4AF" w14:textId="77777777">
        <w:trPr>
          <w:trHeight w:val="460"/>
        </w:trPr>
        <w:tc>
          <w:tcPr>
            <w:tcW w:w="20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CF661ED" w14:textId="77777777" w:rsidR="00271C8D" w:rsidRDefault="00E73C6B">
            <w:pPr>
              <w:ind w:left="-100"/>
              <w:jc w:val="center"/>
              <w:rPr>
                <w:rFonts w:ascii="Times New Roman" w:eastAsia="Times New Roman" w:hAnsi="Times New Roman" w:cs="Times New Roman"/>
              </w:rPr>
            </w:pPr>
            <w:r>
              <w:rPr>
                <w:rFonts w:ascii="Times New Roman" w:eastAsia="Times New Roman" w:hAnsi="Times New Roman" w:cs="Times New Roman"/>
              </w:rPr>
              <w:t>37.0</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3179638" w14:textId="77777777" w:rsidR="00271C8D" w:rsidRDefault="00E73C6B">
            <w:pPr>
              <w:ind w:left="-100"/>
              <w:jc w:val="center"/>
              <w:rPr>
                <w:rFonts w:ascii="Times New Roman" w:eastAsia="Times New Roman" w:hAnsi="Times New Roman" w:cs="Times New Roman"/>
              </w:rPr>
            </w:pPr>
            <w:r>
              <w:rPr>
                <w:rFonts w:ascii="Times New Roman" w:eastAsia="Times New Roman" w:hAnsi="Times New Roman" w:cs="Times New Roman"/>
              </w:rPr>
              <w:t>110</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14:paraId="3AEAA302" w14:textId="77777777" w:rsidR="00271C8D" w:rsidRDefault="00E73C6B">
            <w:pPr>
              <w:ind w:left="-100"/>
              <w:jc w:val="center"/>
              <w:rPr>
                <w:rFonts w:ascii="Times New Roman" w:eastAsia="Times New Roman" w:hAnsi="Times New Roman" w:cs="Times New Roman"/>
              </w:rPr>
            </w:pPr>
            <w:r>
              <w:rPr>
                <w:rFonts w:ascii="Times New Roman" w:eastAsia="Times New Roman" w:hAnsi="Times New Roman" w:cs="Times New Roman"/>
              </w:rPr>
              <w:t>95/55</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567C5433" w14:textId="77777777" w:rsidR="00271C8D" w:rsidRDefault="00E73C6B">
            <w:pPr>
              <w:ind w:left="-100"/>
              <w:jc w:val="center"/>
              <w:rPr>
                <w:rFonts w:ascii="Times New Roman" w:eastAsia="Times New Roman" w:hAnsi="Times New Roman" w:cs="Times New Roman"/>
              </w:rPr>
            </w:pPr>
            <w:r>
              <w:rPr>
                <w:rFonts w:ascii="Times New Roman" w:eastAsia="Times New Roman" w:hAnsi="Times New Roman" w:cs="Times New Roman"/>
              </w:rPr>
              <w:t>28</w:t>
            </w:r>
          </w:p>
        </w:tc>
        <w:tc>
          <w:tcPr>
            <w:tcW w:w="2040" w:type="dxa"/>
            <w:tcBorders>
              <w:top w:val="nil"/>
              <w:left w:val="nil"/>
              <w:bottom w:val="single" w:sz="8" w:space="0" w:color="000000"/>
              <w:right w:val="single" w:sz="8" w:space="0" w:color="000000"/>
            </w:tcBorders>
            <w:tcMar>
              <w:top w:w="100" w:type="dxa"/>
              <w:left w:w="100" w:type="dxa"/>
              <w:bottom w:w="100" w:type="dxa"/>
              <w:right w:w="100" w:type="dxa"/>
            </w:tcMar>
          </w:tcPr>
          <w:p w14:paraId="7AB71C83" w14:textId="77777777" w:rsidR="00271C8D" w:rsidRDefault="00E73C6B">
            <w:pPr>
              <w:ind w:left="-100"/>
              <w:jc w:val="center"/>
              <w:rPr>
                <w:rFonts w:ascii="Times New Roman" w:eastAsia="Times New Roman" w:hAnsi="Times New Roman" w:cs="Times New Roman"/>
              </w:rPr>
            </w:pPr>
            <w:r>
              <w:rPr>
                <w:rFonts w:ascii="Times New Roman" w:eastAsia="Times New Roman" w:hAnsi="Times New Roman" w:cs="Times New Roman"/>
              </w:rPr>
              <w:t>92% on 100% FiO2</w:t>
            </w:r>
          </w:p>
        </w:tc>
      </w:tr>
    </w:tbl>
    <w:p w14:paraId="3C652A98" w14:textId="77777777" w:rsidR="00271C8D" w:rsidRDefault="00271C8D">
      <w:pPr>
        <w:rPr>
          <w:rFonts w:ascii="Times New Roman" w:eastAsia="Times New Roman" w:hAnsi="Times New Roman" w:cs="Times New Roman"/>
        </w:rPr>
      </w:pPr>
    </w:p>
    <w:p w14:paraId="101FEE13"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If intubation ordered: Anesthesia called but unable to assist with rapid sequence intubation as they are running a code in the PACU. Learners are expected to choose analgesics/amnestic agents and perform intubation independently.</w:t>
      </w:r>
    </w:p>
    <w:p w14:paraId="33FD151C" w14:textId="77777777" w:rsidR="00271C8D" w:rsidRDefault="00E73C6B">
      <w:pPr>
        <w:ind w:firstLine="720"/>
        <w:rPr>
          <w:rFonts w:ascii="Times New Roman" w:eastAsia="Times New Roman" w:hAnsi="Times New Roman" w:cs="Times New Roman"/>
          <w:b/>
        </w:rPr>
      </w:pPr>
      <w:r>
        <w:rPr>
          <w:rFonts w:ascii="Times New Roman" w:eastAsia="Times New Roman" w:hAnsi="Times New Roman" w:cs="Times New Roman"/>
          <w:b/>
        </w:rPr>
        <w:t>Discuss hemodynamics of invasive versus non-invasive positive-pressure ventilation (NIPPV).</w:t>
      </w:r>
    </w:p>
    <w:p w14:paraId="0F1FB495" w14:textId="77777777" w:rsidR="00271C8D" w:rsidRDefault="00271C8D">
      <w:pPr>
        <w:rPr>
          <w:rFonts w:ascii="Times New Roman" w:eastAsia="Times New Roman" w:hAnsi="Times New Roman" w:cs="Times New Roman"/>
        </w:rPr>
      </w:pPr>
    </w:p>
    <w:p w14:paraId="4E5F70B3" w14:textId="67C4074C" w:rsidR="00271C8D" w:rsidRDefault="00E73C6B">
      <w:pPr>
        <w:rPr>
          <w:rFonts w:ascii="Times New Roman" w:eastAsia="Times New Roman" w:hAnsi="Times New Roman" w:cs="Times New Roman"/>
        </w:rPr>
      </w:pPr>
      <w:r>
        <w:rPr>
          <w:rFonts w:ascii="Times New Roman" w:eastAsia="Times New Roman" w:hAnsi="Times New Roman" w:cs="Times New Roman"/>
        </w:rPr>
        <w:t>*** If IV Lasix is given, the SOB improves slightly, O2 saturation increases by 3%</w:t>
      </w:r>
      <w:r w:rsidR="00622E42">
        <w:rPr>
          <w:rFonts w:ascii="Times New Roman" w:eastAsia="Times New Roman" w:hAnsi="Times New Roman" w:cs="Times New Roman"/>
        </w:rPr>
        <w:t xml:space="preserve"> and the BP drops.</w:t>
      </w:r>
    </w:p>
    <w:p w14:paraId="3E736230" w14:textId="77777777" w:rsidR="00271C8D" w:rsidRDefault="00271C8D">
      <w:pPr>
        <w:rPr>
          <w:rFonts w:ascii="Times New Roman" w:eastAsia="Times New Roman" w:hAnsi="Times New Roman" w:cs="Times New Roman"/>
        </w:rPr>
      </w:pPr>
    </w:p>
    <w:p w14:paraId="6B8A9923" w14:textId="7A0ADC2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If nitrates are given, the chest pain resolves and SOB improves slightly, but </w:t>
      </w:r>
      <w:r w:rsidR="00622E42">
        <w:rPr>
          <w:rFonts w:ascii="Times New Roman" w:eastAsia="Times New Roman" w:hAnsi="Times New Roman" w:cs="Times New Roman"/>
        </w:rPr>
        <w:t>the BP drops and the HR increases.</w:t>
      </w:r>
    </w:p>
    <w:p w14:paraId="3F21BB6A" w14:textId="77777777" w:rsidR="00271C8D" w:rsidRDefault="00271C8D">
      <w:pPr>
        <w:rPr>
          <w:rFonts w:ascii="Times New Roman" w:eastAsia="Times New Roman" w:hAnsi="Times New Roman" w:cs="Times New Roman"/>
        </w:rPr>
      </w:pPr>
    </w:p>
    <w:p w14:paraId="0C1FBA56"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If a pressor infusion is started (e.g. norepinephrine, dopamine, epinephrine) the BP increases to 100/60 mmHg.</w:t>
      </w:r>
    </w:p>
    <w:p w14:paraId="4AA2C4E4" w14:textId="77777777" w:rsidR="00271C8D" w:rsidRDefault="00271C8D">
      <w:pPr>
        <w:rPr>
          <w:rFonts w:ascii="Times New Roman" w:eastAsia="Times New Roman" w:hAnsi="Times New Roman" w:cs="Times New Roman"/>
        </w:rPr>
      </w:pPr>
    </w:p>
    <w:p w14:paraId="61684328"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If an inotrope is started (e.g. dobutamine, milrinone, epinephrine) the BP remains the same with corresponding titration of the pressor, while O2 saturation improves by a further 2%.</w:t>
      </w:r>
    </w:p>
    <w:p w14:paraId="77E537AF" w14:textId="77777777" w:rsidR="00271C8D" w:rsidRDefault="00271C8D">
      <w:pPr>
        <w:rPr>
          <w:rFonts w:ascii="Times New Roman" w:eastAsia="Times New Roman" w:hAnsi="Times New Roman" w:cs="Times New Roman"/>
        </w:rPr>
      </w:pPr>
    </w:p>
    <w:p w14:paraId="2F9632D4"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If an inotrope is started (e.g. dobutamine, milrinone, epinephrine) WITHOUT a pressor, the BP will decline to </w:t>
      </w:r>
      <w:proofErr w:type="spellStart"/>
      <w:r>
        <w:rPr>
          <w:rFonts w:ascii="Times New Roman" w:eastAsia="Times New Roman" w:hAnsi="Times New Roman" w:cs="Times New Roman"/>
        </w:rPr>
        <w:t>to</w:t>
      </w:r>
      <w:proofErr w:type="spellEnd"/>
      <w:r>
        <w:rPr>
          <w:rFonts w:ascii="Times New Roman" w:eastAsia="Times New Roman" w:hAnsi="Times New Roman" w:cs="Times New Roman"/>
        </w:rPr>
        <w:t xml:space="preserve"> 76/34 mmHg.</w:t>
      </w:r>
    </w:p>
    <w:p w14:paraId="3028CB67" w14:textId="77777777" w:rsidR="00271C8D" w:rsidRDefault="00271C8D">
      <w:pPr>
        <w:rPr>
          <w:rFonts w:ascii="Times New Roman" w:eastAsia="Times New Roman" w:hAnsi="Times New Roman" w:cs="Times New Roman"/>
        </w:rPr>
      </w:pPr>
    </w:p>
    <w:p w14:paraId="281006D6"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If an intra-aortic balloon pump (IABP) is ordered, the interventional cardiologist will be called.</w:t>
      </w:r>
    </w:p>
    <w:p w14:paraId="09E3001C" w14:textId="77777777" w:rsidR="00271C8D" w:rsidRDefault="00E73C6B">
      <w:pPr>
        <w:ind w:firstLine="720"/>
        <w:rPr>
          <w:rFonts w:ascii="Times New Roman" w:eastAsia="Times New Roman" w:hAnsi="Times New Roman" w:cs="Times New Roman"/>
          <w:b/>
        </w:rPr>
      </w:pPr>
      <w:r>
        <w:rPr>
          <w:rFonts w:ascii="Times New Roman" w:eastAsia="Times New Roman" w:hAnsi="Times New Roman" w:cs="Times New Roman"/>
          <w:b/>
        </w:rPr>
        <w:t>Discuss hemodynamics of IABP.</w:t>
      </w:r>
    </w:p>
    <w:p w14:paraId="6487E6C5" w14:textId="77777777" w:rsidR="00271C8D" w:rsidRDefault="00271C8D">
      <w:pPr>
        <w:rPr>
          <w:rFonts w:ascii="Times New Roman" w:eastAsia="Times New Roman" w:hAnsi="Times New Roman" w:cs="Times New Roman"/>
        </w:rPr>
      </w:pPr>
    </w:p>
    <w:p w14:paraId="4CAD0109"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If the cardiovascular surgeon is requested while the patient is in acute respiratory distress, consultants will be advised to stabilize the patient before he can be considered for OR.</w:t>
      </w:r>
    </w:p>
    <w:p w14:paraId="240D9E92" w14:textId="77777777" w:rsidR="00271C8D" w:rsidRDefault="00271C8D">
      <w:pPr>
        <w:rPr>
          <w:rFonts w:ascii="Times New Roman" w:eastAsia="Times New Roman" w:hAnsi="Times New Roman" w:cs="Times New Roman"/>
        </w:rPr>
      </w:pPr>
    </w:p>
    <w:p w14:paraId="39891AE2"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If the interventional cardiologist is called, the cardiologist on call does not return the page.</w:t>
      </w:r>
    </w:p>
    <w:p w14:paraId="5BD933C1" w14:textId="77777777" w:rsidR="00271C8D" w:rsidRDefault="00271C8D">
      <w:pPr>
        <w:rPr>
          <w:rFonts w:ascii="Times New Roman" w:eastAsia="Times New Roman" w:hAnsi="Times New Roman" w:cs="Times New Roman"/>
        </w:rPr>
      </w:pPr>
    </w:p>
    <w:p w14:paraId="36A36348"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After intubation, initiation of </w:t>
      </w:r>
      <w:proofErr w:type="spellStart"/>
      <w:r>
        <w:rPr>
          <w:rFonts w:ascii="Times New Roman" w:eastAsia="Times New Roman" w:hAnsi="Times New Roman" w:cs="Times New Roman"/>
        </w:rPr>
        <w:t>pressors</w:t>
      </w:r>
      <w:proofErr w:type="spellEnd"/>
      <w:r>
        <w:rPr>
          <w:rFonts w:ascii="Times New Roman" w:eastAsia="Times New Roman" w:hAnsi="Times New Roman" w:cs="Times New Roman"/>
        </w:rPr>
        <w:t xml:space="preserve"> and arrangement for IABP placement, the patient will be transferred to the CCU.</w:t>
      </w:r>
    </w:p>
    <w:p w14:paraId="352497C6" w14:textId="77777777" w:rsidR="00271C8D" w:rsidRDefault="00271C8D">
      <w:pPr>
        <w:rPr>
          <w:rFonts w:ascii="Times New Roman" w:eastAsia="Times New Roman" w:hAnsi="Times New Roman" w:cs="Times New Roman"/>
        </w:rPr>
      </w:pPr>
    </w:p>
    <w:p w14:paraId="57DF5FDE" w14:textId="3CFFB045" w:rsidR="00271C8D" w:rsidRDefault="00E73C6B">
      <w:pPr>
        <w:pStyle w:val="Heading1"/>
        <w:keepNext w:val="0"/>
        <w:keepLines w:val="0"/>
        <w:spacing w:before="0" w:after="80"/>
        <w:rPr>
          <w:rFonts w:ascii="Times New Roman" w:eastAsia="Times New Roman" w:hAnsi="Times New Roman" w:cs="Times New Roman"/>
          <w:b/>
          <w:sz w:val="22"/>
          <w:szCs w:val="22"/>
        </w:rPr>
      </w:pPr>
      <w:r>
        <w:rPr>
          <w:rFonts w:ascii="Times New Roman" w:eastAsia="Times New Roman" w:hAnsi="Times New Roman" w:cs="Times New Roman"/>
          <w:b/>
          <w:sz w:val="22"/>
          <w:szCs w:val="22"/>
        </w:rPr>
        <w:t>VI</w:t>
      </w:r>
      <w:r w:rsidR="00622E42">
        <w:rPr>
          <w:rFonts w:ascii="Times New Roman" w:eastAsia="Times New Roman" w:hAnsi="Times New Roman" w:cs="Times New Roman"/>
          <w:b/>
          <w:sz w:val="22"/>
          <w:szCs w:val="22"/>
        </w:rPr>
        <w:t>I</w:t>
      </w:r>
      <w:r>
        <w:rPr>
          <w:rFonts w:ascii="Times New Roman" w:eastAsia="Times New Roman" w:hAnsi="Times New Roman" w:cs="Times New Roman"/>
          <w:b/>
          <w:sz w:val="22"/>
          <w:szCs w:val="22"/>
        </w:rPr>
        <w:t>. Instructor Notes</w:t>
      </w:r>
    </w:p>
    <w:p w14:paraId="2F6DB8CB" w14:textId="77777777" w:rsidR="00271C8D" w:rsidRDefault="00271C8D"/>
    <w:p w14:paraId="1F5701DD" w14:textId="77777777" w:rsidR="00271C8D" w:rsidRDefault="00E73C6B">
      <w:pPr>
        <w:pStyle w:val="Heading1"/>
        <w:keepNext w:val="0"/>
        <w:keepLines w:val="0"/>
        <w:numPr>
          <w:ilvl w:val="0"/>
          <w:numId w:val="8"/>
        </w:numPr>
        <w:spacing w:before="0" w:after="0"/>
        <w:rPr>
          <w:rFonts w:ascii="Times New Roman" w:eastAsia="Times New Roman" w:hAnsi="Times New Roman" w:cs="Times New Roman"/>
          <w:sz w:val="22"/>
          <w:szCs w:val="22"/>
        </w:rPr>
      </w:pPr>
      <w:bookmarkStart w:id="1" w:name="_sxm6iifbo5vl" w:colFirst="0" w:colLast="0"/>
      <w:bookmarkEnd w:id="1"/>
      <w:r>
        <w:rPr>
          <w:rFonts w:ascii="Times New Roman" w:eastAsia="Times New Roman" w:hAnsi="Times New Roman" w:cs="Times New Roman"/>
          <w:sz w:val="22"/>
          <w:szCs w:val="22"/>
        </w:rPr>
        <w:t>Tips to keep scenario flowing</w:t>
      </w:r>
    </w:p>
    <w:p w14:paraId="67EF4503" w14:textId="77777777" w:rsidR="00271C8D" w:rsidRDefault="00E73C6B">
      <w:pPr>
        <w:pStyle w:val="Heading1"/>
        <w:keepNext w:val="0"/>
        <w:keepLines w:val="0"/>
        <w:numPr>
          <w:ilvl w:val="1"/>
          <w:numId w:val="8"/>
        </w:numPr>
        <w:spacing w:before="0" w:after="0"/>
        <w:rPr>
          <w:rFonts w:ascii="Times New Roman" w:eastAsia="Times New Roman" w:hAnsi="Times New Roman" w:cs="Times New Roman"/>
          <w:sz w:val="22"/>
          <w:szCs w:val="22"/>
        </w:rPr>
      </w:pPr>
      <w:bookmarkStart w:id="2" w:name="_uis9i6p74nka" w:colFirst="0" w:colLast="0"/>
      <w:bookmarkEnd w:id="2"/>
      <w:r>
        <w:rPr>
          <w:rFonts w:ascii="Times New Roman" w:eastAsia="Times New Roman" w:hAnsi="Times New Roman" w:cs="Times New Roman"/>
          <w:sz w:val="22"/>
          <w:szCs w:val="22"/>
        </w:rPr>
        <w:lastRenderedPageBreak/>
        <w:t>If need for further evaluation not recognized, nurse will make a suggestion for further evaluation.</w:t>
      </w:r>
    </w:p>
    <w:p w14:paraId="61377A1A" w14:textId="77777777" w:rsidR="00271C8D" w:rsidRDefault="00E73C6B">
      <w:pPr>
        <w:pStyle w:val="Heading1"/>
        <w:keepNext w:val="0"/>
        <w:keepLines w:val="0"/>
        <w:numPr>
          <w:ilvl w:val="1"/>
          <w:numId w:val="8"/>
        </w:numPr>
        <w:spacing w:before="0" w:after="0"/>
        <w:rPr>
          <w:rFonts w:ascii="Times New Roman" w:eastAsia="Times New Roman" w:hAnsi="Times New Roman" w:cs="Times New Roman"/>
          <w:sz w:val="22"/>
          <w:szCs w:val="22"/>
        </w:rPr>
      </w:pPr>
      <w:bookmarkStart w:id="3" w:name="_wa14tdm4gbq" w:colFirst="0" w:colLast="0"/>
      <w:bookmarkEnd w:id="3"/>
      <w:r>
        <w:rPr>
          <w:rFonts w:ascii="Times New Roman" w:eastAsia="Times New Roman" w:hAnsi="Times New Roman" w:cs="Times New Roman"/>
          <w:sz w:val="22"/>
          <w:szCs w:val="22"/>
        </w:rPr>
        <w:t>Nurse will prompt learners to obtain previous ECG if not requested.</w:t>
      </w:r>
    </w:p>
    <w:p w14:paraId="28541482" w14:textId="77777777" w:rsidR="00271C8D" w:rsidRDefault="00E73C6B">
      <w:pPr>
        <w:pStyle w:val="Heading1"/>
        <w:keepNext w:val="0"/>
        <w:keepLines w:val="0"/>
        <w:numPr>
          <w:ilvl w:val="1"/>
          <w:numId w:val="8"/>
        </w:numPr>
        <w:spacing w:before="0" w:after="0"/>
        <w:rPr>
          <w:rFonts w:ascii="Times New Roman" w:eastAsia="Times New Roman" w:hAnsi="Times New Roman" w:cs="Times New Roman"/>
          <w:sz w:val="22"/>
          <w:szCs w:val="22"/>
        </w:rPr>
      </w:pPr>
      <w:bookmarkStart w:id="4" w:name="_7w67q09itj3l" w:colFirst="0" w:colLast="0"/>
      <w:bookmarkEnd w:id="4"/>
      <w:r>
        <w:rPr>
          <w:rFonts w:ascii="Times New Roman" w:eastAsia="Times New Roman" w:hAnsi="Times New Roman" w:cs="Times New Roman"/>
          <w:sz w:val="22"/>
          <w:szCs w:val="22"/>
        </w:rPr>
        <w:t>Nurse will prompt contacting consultants/RICU if not requested.</w:t>
      </w:r>
    </w:p>
    <w:p w14:paraId="3CA389A2" w14:textId="77777777" w:rsidR="00271C8D" w:rsidRDefault="00E73C6B">
      <w:pPr>
        <w:pStyle w:val="Heading1"/>
        <w:keepNext w:val="0"/>
        <w:keepLines w:val="0"/>
        <w:numPr>
          <w:ilvl w:val="1"/>
          <w:numId w:val="8"/>
        </w:numPr>
        <w:spacing w:before="0" w:after="80"/>
        <w:rPr>
          <w:rFonts w:ascii="Times New Roman" w:eastAsia="Times New Roman" w:hAnsi="Times New Roman" w:cs="Times New Roman"/>
          <w:sz w:val="22"/>
          <w:szCs w:val="22"/>
        </w:rPr>
      </w:pPr>
      <w:bookmarkStart w:id="5" w:name="_4px2yepdgp8n" w:colFirst="0" w:colLast="0"/>
      <w:bookmarkEnd w:id="5"/>
      <w:r>
        <w:rPr>
          <w:rFonts w:ascii="Times New Roman" w:eastAsia="Times New Roman" w:hAnsi="Times New Roman" w:cs="Times New Roman"/>
          <w:sz w:val="22"/>
          <w:szCs w:val="22"/>
        </w:rPr>
        <w:t>Nurse will prompt learners to make management decision when O2 saturation drops.</w:t>
      </w:r>
    </w:p>
    <w:p w14:paraId="68E3CD7D" w14:textId="77777777" w:rsidR="00271C8D" w:rsidRDefault="00E73C6B">
      <w:pPr>
        <w:rPr>
          <w:rFonts w:ascii="Times New Roman" w:eastAsia="Times New Roman" w:hAnsi="Times New Roman" w:cs="Times New Roman"/>
        </w:rPr>
      </w:pPr>
      <w:r>
        <w:rPr>
          <w:rFonts w:ascii="Times New Roman" w:eastAsia="Times New Roman" w:hAnsi="Times New Roman" w:cs="Times New Roman"/>
        </w:rPr>
        <w:t xml:space="preserve"> </w:t>
      </w:r>
    </w:p>
    <w:p w14:paraId="064F12C0" w14:textId="77777777" w:rsidR="00271C8D" w:rsidRDefault="00E73C6B">
      <w:pPr>
        <w:numPr>
          <w:ilvl w:val="0"/>
          <w:numId w:val="8"/>
        </w:numPr>
        <w:rPr>
          <w:rFonts w:ascii="Times New Roman" w:eastAsia="Times New Roman" w:hAnsi="Times New Roman" w:cs="Times New Roman"/>
        </w:rPr>
      </w:pPr>
      <w:r>
        <w:rPr>
          <w:rFonts w:ascii="Times New Roman" w:eastAsia="Times New Roman" w:hAnsi="Times New Roman" w:cs="Times New Roman"/>
          <w:sz w:val="14"/>
          <w:szCs w:val="14"/>
        </w:rPr>
        <w:t xml:space="preserve"> </w:t>
      </w:r>
      <w:r>
        <w:rPr>
          <w:rFonts w:ascii="Times New Roman" w:eastAsia="Times New Roman" w:hAnsi="Times New Roman" w:cs="Times New Roman"/>
        </w:rPr>
        <w:t>Scenario programming</w:t>
      </w:r>
    </w:p>
    <w:p w14:paraId="228EF72A" w14:textId="77777777" w:rsidR="00271C8D" w:rsidRDefault="00E73C6B">
      <w:pPr>
        <w:numPr>
          <w:ilvl w:val="1"/>
          <w:numId w:val="8"/>
        </w:numPr>
        <w:rPr>
          <w:rFonts w:ascii="Times New Roman" w:eastAsia="Times New Roman" w:hAnsi="Times New Roman" w:cs="Times New Roman"/>
        </w:rPr>
      </w:pPr>
      <w:r>
        <w:rPr>
          <w:rFonts w:ascii="Times New Roman" w:eastAsia="Times New Roman" w:hAnsi="Times New Roman" w:cs="Times New Roman"/>
        </w:rPr>
        <w:t>Optimal management pathway</w:t>
      </w:r>
    </w:p>
    <w:p w14:paraId="61ACCE90" w14:textId="77777777" w:rsidR="00271C8D" w:rsidRDefault="00E73C6B">
      <w:pPr>
        <w:numPr>
          <w:ilvl w:val="2"/>
          <w:numId w:val="8"/>
        </w:numPr>
        <w:rPr>
          <w:rFonts w:ascii="Times New Roman" w:eastAsia="Times New Roman" w:hAnsi="Times New Roman" w:cs="Times New Roman"/>
        </w:rPr>
      </w:pPr>
      <w:r>
        <w:rPr>
          <w:rFonts w:ascii="Times New Roman" w:eastAsia="Times New Roman" w:hAnsi="Times New Roman" w:cs="Times New Roman"/>
        </w:rPr>
        <w:t>O­</w:t>
      </w:r>
      <w:r>
        <w:rPr>
          <w:rFonts w:ascii="Times New Roman" w:eastAsia="Times New Roman" w:hAnsi="Times New Roman" w:cs="Times New Roman"/>
          <w:vertAlign w:val="subscript"/>
        </w:rPr>
        <w:t>2­</w:t>
      </w:r>
      <w:r>
        <w:rPr>
          <w:rFonts w:ascii="Times New Roman" w:eastAsia="Times New Roman" w:hAnsi="Times New Roman" w:cs="Times New Roman"/>
        </w:rPr>
        <w:t>/IV/monitor</w:t>
      </w:r>
    </w:p>
    <w:p w14:paraId="3D7D4F04" w14:textId="77777777" w:rsidR="00271C8D" w:rsidRDefault="00E73C6B">
      <w:pPr>
        <w:numPr>
          <w:ilvl w:val="2"/>
          <w:numId w:val="8"/>
        </w:numPr>
        <w:rPr>
          <w:rFonts w:ascii="Times New Roman" w:eastAsia="Times New Roman" w:hAnsi="Times New Roman" w:cs="Times New Roman"/>
        </w:rPr>
      </w:pPr>
      <w:r>
        <w:rPr>
          <w:rFonts w:ascii="Times New Roman" w:eastAsia="Times New Roman" w:hAnsi="Times New Roman" w:cs="Times New Roman"/>
        </w:rPr>
        <w:t>History and physical examination</w:t>
      </w:r>
    </w:p>
    <w:p w14:paraId="0B4D2B17" w14:textId="77777777" w:rsidR="00271C8D" w:rsidRDefault="00E73C6B">
      <w:pPr>
        <w:numPr>
          <w:ilvl w:val="2"/>
          <w:numId w:val="8"/>
        </w:numPr>
        <w:rPr>
          <w:rFonts w:ascii="Times New Roman" w:eastAsia="Times New Roman" w:hAnsi="Times New Roman" w:cs="Times New Roman"/>
        </w:rPr>
      </w:pPr>
      <w:r>
        <w:rPr>
          <w:rFonts w:ascii="Times New Roman" w:eastAsia="Times New Roman" w:hAnsi="Times New Roman" w:cs="Times New Roman"/>
        </w:rPr>
        <w:t>Requisite studies</w:t>
      </w:r>
    </w:p>
    <w:p w14:paraId="2A7AD4A5" w14:textId="77777777" w:rsidR="00271C8D" w:rsidRDefault="00E73C6B">
      <w:pPr>
        <w:numPr>
          <w:ilvl w:val="3"/>
          <w:numId w:val="8"/>
        </w:numPr>
        <w:rPr>
          <w:rFonts w:ascii="Times New Roman" w:eastAsia="Times New Roman" w:hAnsi="Times New Roman" w:cs="Times New Roman"/>
        </w:rPr>
      </w:pPr>
      <w:r>
        <w:rPr>
          <w:rFonts w:ascii="Times New Roman" w:eastAsia="Times New Roman" w:hAnsi="Times New Roman" w:cs="Times New Roman"/>
        </w:rPr>
        <w:t>Labs: CBC, electrolytes, creatinine, cardiac markers, coagulation profile, BNP</w:t>
      </w:r>
    </w:p>
    <w:p w14:paraId="453C75C3" w14:textId="77777777" w:rsidR="00271C8D" w:rsidRDefault="00E73C6B">
      <w:pPr>
        <w:numPr>
          <w:ilvl w:val="3"/>
          <w:numId w:val="8"/>
        </w:numPr>
        <w:rPr>
          <w:rFonts w:ascii="Times New Roman" w:eastAsia="Times New Roman" w:hAnsi="Times New Roman" w:cs="Times New Roman"/>
        </w:rPr>
      </w:pPr>
      <w:r>
        <w:rPr>
          <w:rFonts w:ascii="Times New Roman" w:eastAsia="Times New Roman" w:hAnsi="Times New Roman" w:cs="Times New Roman"/>
        </w:rPr>
        <w:t>Images: ECG, CXR</w:t>
      </w:r>
    </w:p>
    <w:p w14:paraId="3B7EA00B" w14:textId="77777777" w:rsidR="00271C8D" w:rsidRDefault="00E73C6B">
      <w:pPr>
        <w:numPr>
          <w:ilvl w:val="2"/>
          <w:numId w:val="8"/>
        </w:numPr>
        <w:rPr>
          <w:rFonts w:ascii="Times New Roman" w:eastAsia="Times New Roman" w:hAnsi="Times New Roman" w:cs="Times New Roman"/>
        </w:rPr>
      </w:pPr>
      <w:r>
        <w:rPr>
          <w:rFonts w:ascii="Times New Roman" w:eastAsia="Times New Roman" w:hAnsi="Times New Roman" w:cs="Times New Roman"/>
        </w:rPr>
        <w:t>Management of acute heart failure</w:t>
      </w:r>
    </w:p>
    <w:p w14:paraId="03CE968C" w14:textId="77777777" w:rsidR="00271C8D" w:rsidRDefault="00E73C6B">
      <w:pPr>
        <w:numPr>
          <w:ilvl w:val="3"/>
          <w:numId w:val="8"/>
        </w:numPr>
        <w:rPr>
          <w:rFonts w:ascii="Times New Roman" w:eastAsia="Times New Roman" w:hAnsi="Times New Roman" w:cs="Times New Roman"/>
        </w:rPr>
      </w:pPr>
      <w:r>
        <w:rPr>
          <w:rFonts w:ascii="Times New Roman" w:eastAsia="Times New Roman" w:hAnsi="Times New Roman" w:cs="Times New Roman"/>
        </w:rPr>
        <w:t>Furosemide IV</w:t>
      </w:r>
    </w:p>
    <w:p w14:paraId="27723674" w14:textId="77777777" w:rsidR="00271C8D" w:rsidRDefault="00E73C6B">
      <w:pPr>
        <w:numPr>
          <w:ilvl w:val="3"/>
          <w:numId w:val="8"/>
        </w:numPr>
        <w:rPr>
          <w:rFonts w:ascii="Times New Roman" w:eastAsia="Times New Roman" w:hAnsi="Times New Roman" w:cs="Times New Roman"/>
        </w:rPr>
      </w:pPr>
      <w:r>
        <w:rPr>
          <w:rFonts w:ascii="Times New Roman" w:eastAsia="Times New Roman" w:hAnsi="Times New Roman" w:cs="Times New Roman"/>
        </w:rPr>
        <w:t>Nitrates</w:t>
      </w:r>
    </w:p>
    <w:p w14:paraId="639FBF74" w14:textId="77777777" w:rsidR="00271C8D" w:rsidRDefault="00E73C6B">
      <w:pPr>
        <w:numPr>
          <w:ilvl w:val="3"/>
          <w:numId w:val="8"/>
        </w:numPr>
        <w:rPr>
          <w:rFonts w:ascii="Times New Roman" w:eastAsia="Times New Roman" w:hAnsi="Times New Roman" w:cs="Times New Roman"/>
        </w:rPr>
      </w:pPr>
      <w:r>
        <w:rPr>
          <w:rFonts w:ascii="Times New Roman" w:eastAsia="Times New Roman" w:hAnsi="Times New Roman" w:cs="Times New Roman"/>
        </w:rPr>
        <w:t>Inotropes</w:t>
      </w:r>
    </w:p>
    <w:p w14:paraId="0280B1A4" w14:textId="77777777" w:rsidR="00271C8D" w:rsidRDefault="00E73C6B">
      <w:pPr>
        <w:numPr>
          <w:ilvl w:val="2"/>
          <w:numId w:val="8"/>
        </w:numPr>
        <w:rPr>
          <w:rFonts w:ascii="Times New Roman" w:eastAsia="Times New Roman" w:hAnsi="Times New Roman" w:cs="Times New Roman"/>
        </w:rPr>
      </w:pPr>
      <w:r>
        <w:rPr>
          <w:rFonts w:ascii="Times New Roman" w:eastAsia="Times New Roman" w:hAnsi="Times New Roman" w:cs="Times New Roman"/>
        </w:rPr>
        <w:t>Consulting Cardiology/Interventional Cardiology</w:t>
      </w:r>
    </w:p>
    <w:p w14:paraId="1E2B94A8" w14:textId="77777777" w:rsidR="00271C8D" w:rsidRDefault="00E73C6B">
      <w:pPr>
        <w:numPr>
          <w:ilvl w:val="2"/>
          <w:numId w:val="8"/>
        </w:numPr>
        <w:rPr>
          <w:rFonts w:ascii="Times New Roman" w:eastAsia="Times New Roman" w:hAnsi="Times New Roman" w:cs="Times New Roman"/>
        </w:rPr>
      </w:pPr>
      <w:r>
        <w:rPr>
          <w:rFonts w:ascii="Times New Roman" w:eastAsia="Times New Roman" w:hAnsi="Times New Roman" w:cs="Times New Roman"/>
        </w:rPr>
        <w:t>Management of acute hypoxic respiratory failure, requiring positive pressure ventilation</w:t>
      </w:r>
    </w:p>
    <w:p w14:paraId="08F2ADBB" w14:textId="77777777" w:rsidR="00271C8D" w:rsidRDefault="00271C8D">
      <w:pPr>
        <w:rPr>
          <w:rFonts w:ascii="Times New Roman" w:eastAsia="Times New Roman" w:hAnsi="Times New Roman" w:cs="Times New Roman"/>
        </w:rPr>
      </w:pPr>
    </w:p>
    <w:p w14:paraId="60FF87FE" w14:textId="77777777" w:rsidR="00271C8D" w:rsidRDefault="00E73C6B">
      <w:pPr>
        <w:numPr>
          <w:ilvl w:val="1"/>
          <w:numId w:val="8"/>
        </w:numPr>
        <w:rPr>
          <w:rFonts w:ascii="Times New Roman" w:eastAsia="Times New Roman" w:hAnsi="Times New Roman" w:cs="Times New Roman"/>
        </w:rPr>
      </w:pPr>
      <w:r>
        <w:rPr>
          <w:rFonts w:ascii="Times New Roman" w:eastAsia="Times New Roman" w:hAnsi="Times New Roman" w:cs="Times New Roman"/>
        </w:rPr>
        <w:t>Potential complications/errors path(s):</w:t>
      </w:r>
    </w:p>
    <w:p w14:paraId="461109CB" w14:textId="77777777" w:rsidR="00271C8D" w:rsidRDefault="00E73C6B">
      <w:pPr>
        <w:numPr>
          <w:ilvl w:val="2"/>
          <w:numId w:val="8"/>
        </w:numPr>
        <w:rPr>
          <w:rFonts w:ascii="Times New Roman" w:eastAsia="Times New Roman" w:hAnsi="Times New Roman" w:cs="Times New Roman"/>
        </w:rPr>
      </w:pPr>
      <w:r>
        <w:rPr>
          <w:rFonts w:ascii="Times New Roman" w:eastAsia="Times New Roman" w:hAnsi="Times New Roman" w:cs="Times New Roman"/>
          <w:sz w:val="14"/>
          <w:szCs w:val="14"/>
        </w:rPr>
        <w:t xml:space="preserve"> </w:t>
      </w:r>
      <w:r>
        <w:rPr>
          <w:rFonts w:ascii="Times New Roman" w:eastAsia="Times New Roman" w:hAnsi="Times New Roman" w:cs="Times New Roman"/>
        </w:rPr>
        <w:t>Failure to recognize acute heart failure</w:t>
      </w:r>
    </w:p>
    <w:p w14:paraId="16B18784" w14:textId="77777777" w:rsidR="00271C8D" w:rsidRDefault="00E73C6B">
      <w:pPr>
        <w:numPr>
          <w:ilvl w:val="3"/>
          <w:numId w:val="8"/>
        </w:numPr>
        <w:rPr>
          <w:rFonts w:ascii="Times New Roman" w:eastAsia="Times New Roman" w:hAnsi="Times New Roman" w:cs="Times New Roman"/>
        </w:rPr>
      </w:pPr>
      <w:r>
        <w:rPr>
          <w:rFonts w:ascii="Times New Roman" w:eastAsia="Times New Roman" w:hAnsi="Times New Roman" w:cs="Times New Roman"/>
        </w:rPr>
        <w:t>Learners should recognize and ideally verbalize the presentation as a potential mechanical complication of the previous STEMI</w:t>
      </w:r>
    </w:p>
    <w:p w14:paraId="33A89378" w14:textId="77777777" w:rsidR="00271C8D" w:rsidRDefault="00E73C6B">
      <w:pPr>
        <w:numPr>
          <w:ilvl w:val="2"/>
          <w:numId w:val="8"/>
        </w:numPr>
        <w:rPr>
          <w:rFonts w:ascii="Times New Roman" w:eastAsia="Times New Roman" w:hAnsi="Times New Roman" w:cs="Times New Roman"/>
        </w:rPr>
      </w:pPr>
      <w:r>
        <w:rPr>
          <w:rFonts w:ascii="Times New Roman" w:eastAsia="Times New Roman" w:hAnsi="Times New Roman" w:cs="Times New Roman"/>
          <w:sz w:val="14"/>
          <w:szCs w:val="14"/>
        </w:rPr>
        <w:t xml:space="preserve"> </w:t>
      </w:r>
      <w:r>
        <w:rPr>
          <w:rFonts w:ascii="Times New Roman" w:eastAsia="Times New Roman" w:hAnsi="Times New Roman" w:cs="Times New Roman"/>
        </w:rPr>
        <w:t>Failure to recognize need for intubation</w:t>
      </w:r>
    </w:p>
    <w:p w14:paraId="652E2521" w14:textId="77777777" w:rsidR="00271C8D" w:rsidRDefault="00E73C6B">
      <w:pPr>
        <w:numPr>
          <w:ilvl w:val="2"/>
          <w:numId w:val="8"/>
        </w:numPr>
        <w:rPr>
          <w:rFonts w:ascii="Times New Roman" w:eastAsia="Times New Roman" w:hAnsi="Times New Roman" w:cs="Times New Roman"/>
        </w:rPr>
      </w:pPr>
      <w:r>
        <w:rPr>
          <w:rFonts w:ascii="Times New Roman" w:eastAsia="Times New Roman" w:hAnsi="Times New Roman" w:cs="Times New Roman"/>
          <w:sz w:val="14"/>
          <w:szCs w:val="14"/>
        </w:rPr>
        <w:t xml:space="preserve"> </w:t>
      </w:r>
      <w:r>
        <w:rPr>
          <w:rFonts w:ascii="Times New Roman" w:eastAsia="Times New Roman" w:hAnsi="Times New Roman" w:cs="Times New Roman"/>
        </w:rPr>
        <w:t>Failure to contact appropriate consultants</w:t>
      </w:r>
    </w:p>
    <w:p w14:paraId="36534838" w14:textId="77777777" w:rsidR="00271C8D" w:rsidRDefault="00271C8D">
      <w:pPr>
        <w:rPr>
          <w:rFonts w:ascii="Times New Roman" w:eastAsia="Times New Roman" w:hAnsi="Times New Roman" w:cs="Times New Roman"/>
        </w:rPr>
      </w:pPr>
    </w:p>
    <w:p w14:paraId="34064F08" w14:textId="77777777" w:rsidR="00271C8D" w:rsidRDefault="00271C8D">
      <w:pPr>
        <w:pStyle w:val="Heading1"/>
        <w:keepNext w:val="0"/>
        <w:keepLines w:val="0"/>
        <w:spacing w:before="0" w:after="80"/>
        <w:rPr>
          <w:rFonts w:ascii="Times New Roman" w:eastAsia="Times New Roman" w:hAnsi="Times New Roman" w:cs="Times New Roman"/>
          <w:b/>
          <w:sz w:val="22"/>
          <w:szCs w:val="22"/>
        </w:rPr>
      </w:pPr>
    </w:p>
    <w:p w14:paraId="7112B2B5" w14:textId="381A14FE" w:rsidR="00271C8D" w:rsidRDefault="00E73C6B">
      <w:pPr>
        <w:pStyle w:val="Heading1"/>
        <w:keepNext w:val="0"/>
        <w:keepLines w:val="0"/>
        <w:spacing w:before="0" w:after="80"/>
        <w:rPr>
          <w:rFonts w:ascii="Times New Roman" w:eastAsia="Times New Roman" w:hAnsi="Times New Roman" w:cs="Times New Roman"/>
          <w:b/>
          <w:sz w:val="22"/>
          <w:szCs w:val="22"/>
        </w:rPr>
      </w:pPr>
      <w:bookmarkStart w:id="6" w:name="_z9tdb750h0st" w:colFirst="0" w:colLast="0"/>
      <w:bookmarkEnd w:id="6"/>
      <w:r>
        <w:rPr>
          <w:rFonts w:ascii="Times New Roman" w:eastAsia="Times New Roman" w:hAnsi="Times New Roman" w:cs="Times New Roman"/>
          <w:b/>
          <w:sz w:val="22"/>
          <w:szCs w:val="22"/>
        </w:rPr>
        <w:t>VII</w:t>
      </w:r>
      <w:r w:rsidR="00622E42">
        <w:rPr>
          <w:rFonts w:ascii="Times New Roman" w:eastAsia="Times New Roman" w:hAnsi="Times New Roman" w:cs="Times New Roman"/>
          <w:b/>
          <w:sz w:val="22"/>
          <w:szCs w:val="22"/>
        </w:rPr>
        <w:t>I</w:t>
      </w:r>
      <w:r>
        <w:rPr>
          <w:rFonts w:ascii="Times New Roman" w:eastAsia="Times New Roman" w:hAnsi="Times New Roman" w:cs="Times New Roman"/>
          <w:b/>
          <w:sz w:val="22"/>
          <w:szCs w:val="22"/>
        </w:rPr>
        <w:t>. Debriefing</w:t>
      </w:r>
    </w:p>
    <w:p w14:paraId="755EAA8F" w14:textId="77777777" w:rsidR="00271C8D" w:rsidRDefault="00271C8D"/>
    <w:p w14:paraId="4BC223DD" w14:textId="77777777" w:rsidR="00271C8D" w:rsidRDefault="00E73C6B">
      <w:pPr>
        <w:numPr>
          <w:ilvl w:val="0"/>
          <w:numId w:val="6"/>
        </w:numPr>
        <w:rPr>
          <w:rFonts w:ascii="Times New Roman" w:eastAsia="Times New Roman" w:hAnsi="Times New Roman" w:cs="Times New Roman"/>
        </w:rPr>
      </w:pPr>
      <w:r>
        <w:rPr>
          <w:rFonts w:ascii="Times New Roman" w:eastAsia="Times New Roman" w:hAnsi="Times New Roman" w:cs="Times New Roman"/>
        </w:rPr>
        <w:t>Method of debriefing: Group with teaching materials</w:t>
      </w:r>
    </w:p>
    <w:p w14:paraId="71E6AF1F" w14:textId="77777777" w:rsidR="00271C8D" w:rsidRDefault="00E73C6B">
      <w:pPr>
        <w:numPr>
          <w:ilvl w:val="0"/>
          <w:numId w:val="6"/>
        </w:numPr>
        <w:rPr>
          <w:rFonts w:ascii="Times New Roman" w:eastAsia="Times New Roman" w:hAnsi="Times New Roman" w:cs="Times New Roman"/>
        </w:rPr>
      </w:pPr>
      <w:r>
        <w:rPr>
          <w:rFonts w:ascii="Times New Roman" w:eastAsia="Times New Roman" w:hAnsi="Times New Roman" w:cs="Times New Roman"/>
        </w:rPr>
        <w:t>Didactic material</w:t>
      </w:r>
    </w:p>
    <w:p w14:paraId="4285D11C" w14:textId="0DACCAD1" w:rsidR="00271C8D" w:rsidRDefault="00271C8D">
      <w:pPr>
        <w:rPr>
          <w:rFonts w:ascii="Times New Roman" w:eastAsia="Times New Roman" w:hAnsi="Times New Roman" w:cs="Times New Roman"/>
        </w:rPr>
      </w:pPr>
    </w:p>
    <w:p w14:paraId="38ED7723" w14:textId="090050EF" w:rsidR="00622E42" w:rsidRDefault="00622E42">
      <w:pPr>
        <w:rPr>
          <w:rFonts w:ascii="Times New Roman" w:eastAsia="Times New Roman" w:hAnsi="Times New Roman" w:cs="Times New Roman"/>
        </w:rPr>
      </w:pPr>
    </w:p>
    <w:p w14:paraId="6C2DA4C8" w14:textId="2E178332" w:rsidR="00622E42" w:rsidRDefault="00622E42">
      <w:pPr>
        <w:rPr>
          <w:rFonts w:ascii="Times New Roman" w:eastAsia="Times New Roman" w:hAnsi="Times New Roman" w:cs="Times New Roman"/>
        </w:rPr>
      </w:pPr>
    </w:p>
    <w:p w14:paraId="5710D66D" w14:textId="3BFEF574" w:rsidR="00622E42" w:rsidRDefault="00622E42">
      <w:pPr>
        <w:rPr>
          <w:rFonts w:ascii="Times New Roman" w:eastAsia="Times New Roman" w:hAnsi="Times New Roman" w:cs="Times New Roman"/>
        </w:rPr>
      </w:pPr>
    </w:p>
    <w:p w14:paraId="3F1B4586" w14:textId="1446EC1E" w:rsidR="00622E42" w:rsidRDefault="00622E42">
      <w:pPr>
        <w:rPr>
          <w:rFonts w:ascii="Times New Roman" w:eastAsia="Times New Roman" w:hAnsi="Times New Roman" w:cs="Times New Roman"/>
        </w:rPr>
      </w:pPr>
    </w:p>
    <w:p w14:paraId="7FDCE47B" w14:textId="58363B9E" w:rsidR="00622E42" w:rsidRDefault="00622E42">
      <w:pPr>
        <w:rPr>
          <w:rFonts w:ascii="Times New Roman" w:eastAsia="Times New Roman" w:hAnsi="Times New Roman" w:cs="Times New Roman"/>
        </w:rPr>
      </w:pPr>
    </w:p>
    <w:p w14:paraId="3399FCD5" w14:textId="35854874" w:rsidR="00622E42" w:rsidRDefault="00622E42">
      <w:pPr>
        <w:rPr>
          <w:rFonts w:ascii="Times New Roman" w:eastAsia="Times New Roman" w:hAnsi="Times New Roman" w:cs="Times New Roman"/>
        </w:rPr>
      </w:pPr>
    </w:p>
    <w:p w14:paraId="55395225" w14:textId="131144A3" w:rsidR="00622E42" w:rsidRDefault="00622E42">
      <w:pPr>
        <w:rPr>
          <w:rFonts w:ascii="Times New Roman" w:eastAsia="Times New Roman" w:hAnsi="Times New Roman" w:cs="Times New Roman"/>
        </w:rPr>
      </w:pPr>
    </w:p>
    <w:p w14:paraId="1882E9F9" w14:textId="7156B73E" w:rsidR="00622E42" w:rsidRDefault="00622E42">
      <w:pPr>
        <w:rPr>
          <w:rFonts w:ascii="Times New Roman" w:eastAsia="Times New Roman" w:hAnsi="Times New Roman" w:cs="Times New Roman"/>
        </w:rPr>
      </w:pPr>
    </w:p>
    <w:p w14:paraId="26C0B1CC" w14:textId="4971A4B8" w:rsidR="00622E42" w:rsidRDefault="00622E42">
      <w:pPr>
        <w:rPr>
          <w:rFonts w:ascii="Times New Roman" w:eastAsia="Times New Roman" w:hAnsi="Times New Roman" w:cs="Times New Roman"/>
        </w:rPr>
      </w:pPr>
    </w:p>
    <w:p w14:paraId="27C8F6DE" w14:textId="63B37C30" w:rsidR="00622E42" w:rsidRDefault="00622E42">
      <w:pPr>
        <w:rPr>
          <w:rFonts w:ascii="Times New Roman" w:eastAsia="Times New Roman" w:hAnsi="Times New Roman" w:cs="Times New Roman"/>
        </w:rPr>
      </w:pPr>
    </w:p>
    <w:p w14:paraId="77B01999" w14:textId="39D2EC75" w:rsidR="00622E42" w:rsidRDefault="00622E42">
      <w:pPr>
        <w:rPr>
          <w:rFonts w:ascii="Times New Roman" w:eastAsia="Times New Roman" w:hAnsi="Times New Roman" w:cs="Times New Roman"/>
        </w:rPr>
      </w:pPr>
    </w:p>
    <w:p w14:paraId="6BC6114E" w14:textId="2892BE25" w:rsidR="00622E42" w:rsidRDefault="00622E42">
      <w:pPr>
        <w:rPr>
          <w:rFonts w:ascii="Times New Roman" w:eastAsia="Times New Roman" w:hAnsi="Times New Roman" w:cs="Times New Roman"/>
        </w:rPr>
      </w:pPr>
    </w:p>
    <w:p w14:paraId="20955EFF" w14:textId="1D6A100A" w:rsidR="00622E42" w:rsidRDefault="00622E42">
      <w:pPr>
        <w:rPr>
          <w:rFonts w:ascii="Times New Roman" w:eastAsia="Times New Roman" w:hAnsi="Times New Roman" w:cs="Times New Roman"/>
        </w:rPr>
      </w:pPr>
    </w:p>
    <w:p w14:paraId="08F61A57" w14:textId="645D32C0" w:rsidR="00622E42" w:rsidRDefault="00622E42">
      <w:pPr>
        <w:rPr>
          <w:rFonts w:ascii="Times New Roman" w:eastAsia="Times New Roman" w:hAnsi="Times New Roman" w:cs="Times New Roman"/>
        </w:rPr>
      </w:pPr>
    </w:p>
    <w:p w14:paraId="6670E3F6" w14:textId="77777777" w:rsidR="00622E42" w:rsidRDefault="00622E42">
      <w:pPr>
        <w:rPr>
          <w:rFonts w:ascii="Times New Roman" w:eastAsia="Times New Roman" w:hAnsi="Times New Roman" w:cs="Times New Roman"/>
        </w:rPr>
      </w:pPr>
    </w:p>
    <w:p w14:paraId="22B3F0D9" w14:textId="77777777" w:rsidR="00271C8D" w:rsidRDefault="00E73C6B">
      <w:pPr>
        <w:pStyle w:val="Heading1"/>
        <w:spacing w:before="0" w:after="200"/>
        <w:rPr>
          <w:rFonts w:ascii="Times New Roman" w:eastAsia="Times New Roman" w:hAnsi="Times New Roman" w:cs="Times New Roman"/>
          <w:b/>
          <w:sz w:val="22"/>
          <w:szCs w:val="22"/>
        </w:rPr>
      </w:pPr>
      <w:r>
        <w:rPr>
          <w:rFonts w:ascii="Times New Roman" w:eastAsia="Times New Roman" w:hAnsi="Times New Roman" w:cs="Times New Roman"/>
          <w:b/>
          <w:sz w:val="22"/>
          <w:szCs w:val="22"/>
        </w:rPr>
        <w:lastRenderedPageBreak/>
        <w:t>IX. Appendix A: Lab Values and Investigations</w:t>
      </w:r>
    </w:p>
    <w:p w14:paraId="6C2B67DB" w14:textId="77777777" w:rsidR="00271C8D" w:rsidRDefault="00E73C6B">
      <w:pPr>
        <w:jc w:val="center"/>
        <w:rPr>
          <w:rFonts w:ascii="Times New Roman" w:eastAsia="Times New Roman" w:hAnsi="Times New Roman" w:cs="Times New Roman"/>
        </w:rPr>
      </w:pPr>
      <w:r>
        <w:rPr>
          <w:rFonts w:ascii="Times New Roman" w:eastAsia="Times New Roman" w:hAnsi="Times New Roman" w:cs="Times New Roman"/>
        </w:rPr>
        <w:t>Chest X-Ray A</w:t>
      </w:r>
    </w:p>
    <w:p w14:paraId="583C3125" w14:textId="77777777" w:rsidR="00271C8D" w:rsidRDefault="00E73C6B">
      <w:r>
        <w:rPr>
          <w:noProof/>
        </w:rPr>
        <w:drawing>
          <wp:inline distT="114300" distB="114300" distL="114300" distR="114300" wp14:anchorId="45998A85" wp14:editId="2E63EA4F">
            <wp:extent cx="6400800" cy="5245100"/>
            <wp:effectExtent l="0" t="0" r="0" b="0"/>
            <wp:docPr id="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
                    <a:srcRect/>
                    <a:stretch>
                      <a:fillRect/>
                    </a:stretch>
                  </pic:blipFill>
                  <pic:spPr>
                    <a:xfrm>
                      <a:off x="0" y="0"/>
                      <a:ext cx="6400800" cy="5245100"/>
                    </a:xfrm>
                    <a:prstGeom prst="rect">
                      <a:avLst/>
                    </a:prstGeom>
                    <a:ln/>
                  </pic:spPr>
                </pic:pic>
              </a:graphicData>
            </a:graphic>
          </wp:inline>
        </w:drawing>
      </w:r>
    </w:p>
    <w:p w14:paraId="18364A8F" w14:textId="77777777" w:rsidR="00271C8D" w:rsidRDefault="00271C8D"/>
    <w:p w14:paraId="75D71BEC" w14:textId="77777777" w:rsidR="00271C8D" w:rsidRDefault="00E73C6B">
      <w:pPr>
        <w:jc w:val="center"/>
        <w:rPr>
          <w:rFonts w:ascii="Times New Roman" w:eastAsia="Times New Roman" w:hAnsi="Times New Roman" w:cs="Times New Roman"/>
        </w:rPr>
      </w:pPr>
      <w:r>
        <w:br w:type="page"/>
      </w:r>
    </w:p>
    <w:p w14:paraId="585733FB" w14:textId="77777777" w:rsidR="00271C8D" w:rsidRDefault="00E73C6B">
      <w:pPr>
        <w:jc w:val="center"/>
        <w:rPr>
          <w:rFonts w:ascii="Times New Roman" w:eastAsia="Times New Roman" w:hAnsi="Times New Roman" w:cs="Times New Roman"/>
        </w:rPr>
      </w:pPr>
      <w:r>
        <w:rPr>
          <w:rFonts w:ascii="Times New Roman" w:eastAsia="Times New Roman" w:hAnsi="Times New Roman" w:cs="Times New Roman"/>
        </w:rPr>
        <w:lastRenderedPageBreak/>
        <w:t>Chest X-Ray B (post-intubation)</w:t>
      </w:r>
    </w:p>
    <w:p w14:paraId="2471F8C8" w14:textId="77777777" w:rsidR="00271C8D" w:rsidRDefault="00E73C6B">
      <w:r>
        <w:rPr>
          <w:noProof/>
        </w:rPr>
        <w:drawing>
          <wp:inline distT="114300" distB="114300" distL="114300" distR="114300" wp14:anchorId="4A2091F2" wp14:editId="5E8BC20F">
            <wp:extent cx="6400800" cy="5232400"/>
            <wp:effectExtent l="0" t="0" r="0" b="0"/>
            <wp:docPr id="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6"/>
                    <a:srcRect/>
                    <a:stretch>
                      <a:fillRect/>
                    </a:stretch>
                  </pic:blipFill>
                  <pic:spPr>
                    <a:xfrm>
                      <a:off x="0" y="0"/>
                      <a:ext cx="6400800" cy="5232400"/>
                    </a:xfrm>
                    <a:prstGeom prst="rect">
                      <a:avLst/>
                    </a:prstGeom>
                    <a:ln/>
                  </pic:spPr>
                </pic:pic>
              </a:graphicData>
            </a:graphic>
          </wp:inline>
        </w:drawing>
      </w:r>
    </w:p>
    <w:p w14:paraId="4361C6E8" w14:textId="13E64A02" w:rsidR="00271C8D" w:rsidRDefault="00271C8D"/>
    <w:p w14:paraId="04B1E8F3" w14:textId="38426AED" w:rsidR="00622E42" w:rsidRDefault="00622E42"/>
    <w:p w14:paraId="670CC5DC" w14:textId="700F78DD" w:rsidR="00622E42" w:rsidRDefault="00622E42"/>
    <w:p w14:paraId="1C9C9E5D" w14:textId="3F7414CD" w:rsidR="00622E42" w:rsidRDefault="00622E42"/>
    <w:p w14:paraId="634ECD18" w14:textId="611EFCA4" w:rsidR="00622E42" w:rsidRDefault="00622E42"/>
    <w:p w14:paraId="7CCF0122" w14:textId="2C6B6239" w:rsidR="00622E42" w:rsidRDefault="00622E42"/>
    <w:p w14:paraId="2EA3FBB3" w14:textId="63FBD772" w:rsidR="00622E42" w:rsidRDefault="00622E42"/>
    <w:p w14:paraId="4F850CF3" w14:textId="3E4EACA1" w:rsidR="00622E42" w:rsidRDefault="00622E42"/>
    <w:p w14:paraId="6B417AF8" w14:textId="4A177E2B" w:rsidR="00622E42" w:rsidRDefault="00622E42"/>
    <w:p w14:paraId="02501E0D" w14:textId="569D97D0" w:rsidR="00622E42" w:rsidRDefault="00622E42"/>
    <w:p w14:paraId="76D5DE27" w14:textId="05B87BFA" w:rsidR="00622E42" w:rsidRDefault="00622E42"/>
    <w:p w14:paraId="1178D866" w14:textId="64128BD5" w:rsidR="00622E42" w:rsidRDefault="00622E42"/>
    <w:p w14:paraId="368B4EDC" w14:textId="195D17A7" w:rsidR="00622E42" w:rsidRDefault="00622E42"/>
    <w:p w14:paraId="23613152" w14:textId="62ADCD7C" w:rsidR="00622E42" w:rsidRDefault="00622E42"/>
    <w:p w14:paraId="40B0FED0" w14:textId="612C5990" w:rsidR="00622E42" w:rsidRDefault="00622E42"/>
    <w:p w14:paraId="7D74C7A5" w14:textId="041BF916" w:rsidR="00622E42" w:rsidRDefault="00622E42"/>
    <w:p w14:paraId="402F6316" w14:textId="74F90F44" w:rsidR="00622E42" w:rsidRDefault="00622E42"/>
    <w:p w14:paraId="11CBA076" w14:textId="4BD792FA" w:rsidR="00622E42" w:rsidRDefault="00622E42"/>
    <w:p w14:paraId="282E5EEF" w14:textId="15FCAFB3" w:rsidR="00622E42" w:rsidRDefault="00622E42"/>
    <w:p w14:paraId="19ED1456" w14:textId="77777777" w:rsidR="00622E42" w:rsidRDefault="00622E42"/>
    <w:p w14:paraId="1918793E" w14:textId="77777777" w:rsidR="00271C8D" w:rsidRDefault="00E73C6B">
      <w:pPr>
        <w:jc w:val="center"/>
        <w:rPr>
          <w:rFonts w:ascii="Times New Roman" w:eastAsia="Times New Roman" w:hAnsi="Times New Roman" w:cs="Times New Roman"/>
        </w:rPr>
      </w:pPr>
      <w:r>
        <w:rPr>
          <w:rFonts w:ascii="Times New Roman" w:eastAsia="Times New Roman" w:hAnsi="Times New Roman" w:cs="Times New Roman"/>
        </w:rPr>
        <w:lastRenderedPageBreak/>
        <w:t>EKG on initial presentation 5 days ago</w:t>
      </w:r>
    </w:p>
    <w:p w14:paraId="5AEFF386" w14:textId="77777777" w:rsidR="00271C8D" w:rsidRDefault="00E73C6B">
      <w:r>
        <w:rPr>
          <w:noProof/>
        </w:rPr>
        <w:drawing>
          <wp:inline distT="114300" distB="114300" distL="114300" distR="114300" wp14:anchorId="32A0AECA" wp14:editId="595E4017">
            <wp:extent cx="6400800" cy="2273300"/>
            <wp:effectExtent l="0" t="0" r="0" b="0"/>
            <wp:docPr id="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7"/>
                    <a:srcRect/>
                    <a:stretch>
                      <a:fillRect/>
                    </a:stretch>
                  </pic:blipFill>
                  <pic:spPr>
                    <a:xfrm>
                      <a:off x="0" y="0"/>
                      <a:ext cx="6400800" cy="2273300"/>
                    </a:xfrm>
                    <a:prstGeom prst="rect">
                      <a:avLst/>
                    </a:prstGeom>
                    <a:ln/>
                  </pic:spPr>
                </pic:pic>
              </a:graphicData>
            </a:graphic>
          </wp:inline>
        </w:drawing>
      </w:r>
    </w:p>
    <w:p w14:paraId="425E37C4" w14:textId="3731E476" w:rsidR="00271C8D" w:rsidRDefault="00271C8D"/>
    <w:p w14:paraId="101645B5" w14:textId="417CE521" w:rsidR="00622E42" w:rsidRDefault="00622E42"/>
    <w:p w14:paraId="6F6EFB8D" w14:textId="0FB544E4" w:rsidR="00622E42" w:rsidRDefault="00622E42"/>
    <w:p w14:paraId="38208B43" w14:textId="538B582A" w:rsidR="00622E42" w:rsidRDefault="00622E42"/>
    <w:p w14:paraId="23C22065" w14:textId="69619410" w:rsidR="00622E42" w:rsidRDefault="00622E42"/>
    <w:p w14:paraId="5F7A0DB1" w14:textId="686C1E02" w:rsidR="00622E42" w:rsidRDefault="00622E42"/>
    <w:p w14:paraId="16C82359" w14:textId="1700C109" w:rsidR="00622E42" w:rsidRDefault="00622E42"/>
    <w:p w14:paraId="12FA367C" w14:textId="24090013" w:rsidR="00622E42" w:rsidRDefault="00622E42"/>
    <w:p w14:paraId="0854A841" w14:textId="32C786CD" w:rsidR="00622E42" w:rsidRDefault="00622E42"/>
    <w:p w14:paraId="2B8B415D" w14:textId="18574CED" w:rsidR="00622E42" w:rsidRDefault="00622E42"/>
    <w:p w14:paraId="682EE627" w14:textId="6A406000" w:rsidR="00622E42" w:rsidRDefault="00622E42"/>
    <w:p w14:paraId="42AFC72D" w14:textId="6C78E7C1" w:rsidR="00622E42" w:rsidRDefault="00622E42"/>
    <w:p w14:paraId="755FD238" w14:textId="781098F7" w:rsidR="00622E42" w:rsidRDefault="00622E42"/>
    <w:p w14:paraId="2FC927DA" w14:textId="530AB43B" w:rsidR="00622E42" w:rsidRDefault="00622E42"/>
    <w:p w14:paraId="5CB113B3" w14:textId="104D92D2" w:rsidR="00622E42" w:rsidRDefault="00622E42"/>
    <w:p w14:paraId="0B063F22" w14:textId="09B0C1B6" w:rsidR="00622E42" w:rsidRDefault="00622E42"/>
    <w:p w14:paraId="5D042C19" w14:textId="041C91C7" w:rsidR="00622E42" w:rsidRDefault="00622E42"/>
    <w:p w14:paraId="571138D6" w14:textId="4ABE56C3" w:rsidR="00622E42" w:rsidRDefault="00622E42"/>
    <w:p w14:paraId="03135BB3" w14:textId="18B181E0" w:rsidR="00622E42" w:rsidRDefault="00622E42"/>
    <w:p w14:paraId="6CD0296B" w14:textId="08D1E3D0" w:rsidR="00622E42" w:rsidRDefault="00622E42"/>
    <w:p w14:paraId="771D5270" w14:textId="3AF09583" w:rsidR="00622E42" w:rsidRDefault="00622E42"/>
    <w:p w14:paraId="3AA4A220" w14:textId="58EC6FCE" w:rsidR="00622E42" w:rsidRDefault="00622E42"/>
    <w:p w14:paraId="018A04F0" w14:textId="26EC0929" w:rsidR="00622E42" w:rsidRDefault="00622E42"/>
    <w:p w14:paraId="4828368C" w14:textId="49C1773B" w:rsidR="00622E42" w:rsidRDefault="00622E42"/>
    <w:p w14:paraId="1E07F6D7" w14:textId="329558DE" w:rsidR="00622E42" w:rsidRDefault="00622E42"/>
    <w:p w14:paraId="267F106C" w14:textId="73A5B58E" w:rsidR="00622E42" w:rsidRDefault="00622E42"/>
    <w:p w14:paraId="3732FCE0" w14:textId="3A1BF39E" w:rsidR="00622E42" w:rsidRDefault="00622E42"/>
    <w:p w14:paraId="5D5DD0DC" w14:textId="7322674E" w:rsidR="00622E42" w:rsidRDefault="00622E42"/>
    <w:p w14:paraId="09E1FDF2" w14:textId="3DD7E1E4" w:rsidR="00622E42" w:rsidRDefault="00622E42"/>
    <w:p w14:paraId="1E01AB6A" w14:textId="4119D534" w:rsidR="00622E42" w:rsidRDefault="00622E42"/>
    <w:p w14:paraId="1715019D" w14:textId="1BEB8FB9" w:rsidR="00622E42" w:rsidRDefault="00622E42"/>
    <w:p w14:paraId="36F55BB6" w14:textId="7DCC3519" w:rsidR="00622E42" w:rsidRDefault="00622E42"/>
    <w:p w14:paraId="1E1DF413" w14:textId="7E293745" w:rsidR="00622E42" w:rsidRDefault="00622E42"/>
    <w:p w14:paraId="0E3A3F04" w14:textId="6B90341F" w:rsidR="00622E42" w:rsidRDefault="00622E42"/>
    <w:p w14:paraId="162C87E5" w14:textId="45660EC5" w:rsidR="00622E42" w:rsidRDefault="00622E42"/>
    <w:p w14:paraId="77516657" w14:textId="77777777" w:rsidR="00622E42" w:rsidRDefault="00622E42"/>
    <w:p w14:paraId="338E3D1C" w14:textId="77777777" w:rsidR="00271C8D" w:rsidRDefault="00E73C6B">
      <w:pPr>
        <w:jc w:val="center"/>
        <w:rPr>
          <w:rFonts w:ascii="Times New Roman" w:eastAsia="Times New Roman" w:hAnsi="Times New Roman" w:cs="Times New Roman"/>
        </w:rPr>
      </w:pPr>
      <w:r>
        <w:rPr>
          <w:rFonts w:ascii="Times New Roman" w:eastAsia="Times New Roman" w:hAnsi="Times New Roman" w:cs="Times New Roman"/>
        </w:rPr>
        <w:lastRenderedPageBreak/>
        <w:t>Current EKG</w:t>
      </w:r>
    </w:p>
    <w:p w14:paraId="72CB2C04" w14:textId="77777777" w:rsidR="00271C8D" w:rsidRDefault="00E73C6B">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0FCDA1DA" wp14:editId="5EC6E676">
            <wp:extent cx="6400800" cy="2400300"/>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6400800" cy="2400300"/>
                    </a:xfrm>
                    <a:prstGeom prst="rect">
                      <a:avLst/>
                    </a:prstGeom>
                    <a:ln/>
                  </pic:spPr>
                </pic:pic>
              </a:graphicData>
            </a:graphic>
          </wp:inline>
        </w:drawing>
      </w:r>
    </w:p>
    <w:p w14:paraId="77649547" w14:textId="08D02274" w:rsidR="00271C8D" w:rsidRDefault="00271C8D">
      <w:pPr>
        <w:jc w:val="center"/>
        <w:rPr>
          <w:rFonts w:ascii="Times New Roman" w:eastAsia="Times New Roman" w:hAnsi="Times New Roman" w:cs="Times New Roman"/>
        </w:rPr>
      </w:pPr>
    </w:p>
    <w:p w14:paraId="33C65F95" w14:textId="5C4DADBF" w:rsidR="00622E42" w:rsidRDefault="00622E42">
      <w:pPr>
        <w:jc w:val="center"/>
        <w:rPr>
          <w:rFonts w:ascii="Times New Roman" w:eastAsia="Times New Roman" w:hAnsi="Times New Roman" w:cs="Times New Roman"/>
        </w:rPr>
      </w:pPr>
    </w:p>
    <w:p w14:paraId="2B0F5154" w14:textId="05AFCE4C" w:rsidR="00622E42" w:rsidRDefault="00622E42">
      <w:pPr>
        <w:jc w:val="center"/>
        <w:rPr>
          <w:rFonts w:ascii="Times New Roman" w:eastAsia="Times New Roman" w:hAnsi="Times New Roman" w:cs="Times New Roman"/>
        </w:rPr>
      </w:pPr>
    </w:p>
    <w:p w14:paraId="4489F7BA" w14:textId="7BF1644C" w:rsidR="00622E42" w:rsidRDefault="00622E42">
      <w:pPr>
        <w:jc w:val="center"/>
        <w:rPr>
          <w:rFonts w:ascii="Times New Roman" w:eastAsia="Times New Roman" w:hAnsi="Times New Roman" w:cs="Times New Roman"/>
        </w:rPr>
      </w:pPr>
    </w:p>
    <w:p w14:paraId="76A1AD9E" w14:textId="338E89E6" w:rsidR="00622E42" w:rsidRDefault="00622E42">
      <w:pPr>
        <w:jc w:val="center"/>
        <w:rPr>
          <w:rFonts w:ascii="Times New Roman" w:eastAsia="Times New Roman" w:hAnsi="Times New Roman" w:cs="Times New Roman"/>
        </w:rPr>
      </w:pPr>
    </w:p>
    <w:p w14:paraId="7E4D0E00" w14:textId="6D1F00D8" w:rsidR="00622E42" w:rsidRDefault="00622E42">
      <w:pPr>
        <w:jc w:val="center"/>
        <w:rPr>
          <w:rFonts w:ascii="Times New Roman" w:eastAsia="Times New Roman" w:hAnsi="Times New Roman" w:cs="Times New Roman"/>
        </w:rPr>
      </w:pPr>
    </w:p>
    <w:p w14:paraId="59705F92" w14:textId="470F3CAE" w:rsidR="00622E42" w:rsidRDefault="00622E42">
      <w:pPr>
        <w:jc w:val="center"/>
        <w:rPr>
          <w:rFonts w:ascii="Times New Roman" w:eastAsia="Times New Roman" w:hAnsi="Times New Roman" w:cs="Times New Roman"/>
        </w:rPr>
      </w:pPr>
    </w:p>
    <w:p w14:paraId="2E97B47B" w14:textId="0CF3A149" w:rsidR="00622E42" w:rsidRDefault="00622E42">
      <w:pPr>
        <w:jc w:val="center"/>
        <w:rPr>
          <w:rFonts w:ascii="Times New Roman" w:eastAsia="Times New Roman" w:hAnsi="Times New Roman" w:cs="Times New Roman"/>
        </w:rPr>
      </w:pPr>
    </w:p>
    <w:p w14:paraId="797F35BF" w14:textId="203DE47D" w:rsidR="00622E42" w:rsidRDefault="00622E42">
      <w:pPr>
        <w:jc w:val="center"/>
        <w:rPr>
          <w:rFonts w:ascii="Times New Roman" w:eastAsia="Times New Roman" w:hAnsi="Times New Roman" w:cs="Times New Roman"/>
        </w:rPr>
      </w:pPr>
    </w:p>
    <w:p w14:paraId="01734BE2" w14:textId="3F32C09E" w:rsidR="00622E42" w:rsidRDefault="00622E42">
      <w:pPr>
        <w:jc w:val="center"/>
        <w:rPr>
          <w:rFonts w:ascii="Times New Roman" w:eastAsia="Times New Roman" w:hAnsi="Times New Roman" w:cs="Times New Roman"/>
        </w:rPr>
      </w:pPr>
    </w:p>
    <w:p w14:paraId="19144AFD" w14:textId="3A8D85D5" w:rsidR="00622E42" w:rsidRDefault="00622E42">
      <w:pPr>
        <w:jc w:val="center"/>
        <w:rPr>
          <w:rFonts w:ascii="Times New Roman" w:eastAsia="Times New Roman" w:hAnsi="Times New Roman" w:cs="Times New Roman"/>
        </w:rPr>
      </w:pPr>
    </w:p>
    <w:p w14:paraId="6253FF83" w14:textId="4B7E3B33" w:rsidR="00622E42" w:rsidRDefault="00622E42">
      <w:pPr>
        <w:jc w:val="center"/>
        <w:rPr>
          <w:rFonts w:ascii="Times New Roman" w:eastAsia="Times New Roman" w:hAnsi="Times New Roman" w:cs="Times New Roman"/>
        </w:rPr>
      </w:pPr>
    </w:p>
    <w:p w14:paraId="44B201F9" w14:textId="7C027D41" w:rsidR="00622E42" w:rsidRDefault="00622E42">
      <w:pPr>
        <w:jc w:val="center"/>
        <w:rPr>
          <w:rFonts w:ascii="Times New Roman" w:eastAsia="Times New Roman" w:hAnsi="Times New Roman" w:cs="Times New Roman"/>
        </w:rPr>
      </w:pPr>
    </w:p>
    <w:p w14:paraId="068C119D" w14:textId="468C7632" w:rsidR="00622E42" w:rsidRDefault="00622E42">
      <w:pPr>
        <w:jc w:val="center"/>
        <w:rPr>
          <w:rFonts w:ascii="Times New Roman" w:eastAsia="Times New Roman" w:hAnsi="Times New Roman" w:cs="Times New Roman"/>
        </w:rPr>
      </w:pPr>
    </w:p>
    <w:p w14:paraId="159F44EB" w14:textId="1A239C4D" w:rsidR="00622E42" w:rsidRDefault="00622E42">
      <w:pPr>
        <w:jc w:val="center"/>
        <w:rPr>
          <w:rFonts w:ascii="Times New Roman" w:eastAsia="Times New Roman" w:hAnsi="Times New Roman" w:cs="Times New Roman"/>
        </w:rPr>
      </w:pPr>
    </w:p>
    <w:p w14:paraId="633000E6" w14:textId="439F69F8" w:rsidR="00622E42" w:rsidRDefault="00622E42">
      <w:pPr>
        <w:jc w:val="center"/>
        <w:rPr>
          <w:rFonts w:ascii="Times New Roman" w:eastAsia="Times New Roman" w:hAnsi="Times New Roman" w:cs="Times New Roman"/>
        </w:rPr>
      </w:pPr>
    </w:p>
    <w:p w14:paraId="55B136F2" w14:textId="0A95B251" w:rsidR="00622E42" w:rsidRDefault="00622E42">
      <w:pPr>
        <w:jc w:val="center"/>
        <w:rPr>
          <w:rFonts w:ascii="Times New Roman" w:eastAsia="Times New Roman" w:hAnsi="Times New Roman" w:cs="Times New Roman"/>
        </w:rPr>
      </w:pPr>
    </w:p>
    <w:p w14:paraId="2BE67D15" w14:textId="4459562F" w:rsidR="00622E42" w:rsidRDefault="00622E42">
      <w:pPr>
        <w:jc w:val="center"/>
        <w:rPr>
          <w:rFonts w:ascii="Times New Roman" w:eastAsia="Times New Roman" w:hAnsi="Times New Roman" w:cs="Times New Roman"/>
        </w:rPr>
      </w:pPr>
    </w:p>
    <w:p w14:paraId="324C34D2" w14:textId="30933DC6" w:rsidR="00622E42" w:rsidRDefault="00622E42">
      <w:pPr>
        <w:jc w:val="center"/>
        <w:rPr>
          <w:rFonts w:ascii="Times New Roman" w:eastAsia="Times New Roman" w:hAnsi="Times New Roman" w:cs="Times New Roman"/>
        </w:rPr>
      </w:pPr>
    </w:p>
    <w:p w14:paraId="1BB59479" w14:textId="200D9AA2" w:rsidR="00622E42" w:rsidRDefault="00622E42">
      <w:pPr>
        <w:jc w:val="center"/>
        <w:rPr>
          <w:rFonts w:ascii="Times New Roman" w:eastAsia="Times New Roman" w:hAnsi="Times New Roman" w:cs="Times New Roman"/>
        </w:rPr>
      </w:pPr>
    </w:p>
    <w:p w14:paraId="44F206ED" w14:textId="14009648" w:rsidR="00622E42" w:rsidRDefault="00622E42">
      <w:pPr>
        <w:jc w:val="center"/>
        <w:rPr>
          <w:rFonts w:ascii="Times New Roman" w:eastAsia="Times New Roman" w:hAnsi="Times New Roman" w:cs="Times New Roman"/>
        </w:rPr>
      </w:pPr>
    </w:p>
    <w:p w14:paraId="7591F602" w14:textId="7B97B138" w:rsidR="00622E42" w:rsidRDefault="00622E42">
      <w:pPr>
        <w:jc w:val="center"/>
        <w:rPr>
          <w:rFonts w:ascii="Times New Roman" w:eastAsia="Times New Roman" w:hAnsi="Times New Roman" w:cs="Times New Roman"/>
        </w:rPr>
      </w:pPr>
    </w:p>
    <w:p w14:paraId="0576B359" w14:textId="35CB1681" w:rsidR="00622E42" w:rsidRDefault="00622E42">
      <w:pPr>
        <w:jc w:val="center"/>
        <w:rPr>
          <w:rFonts w:ascii="Times New Roman" w:eastAsia="Times New Roman" w:hAnsi="Times New Roman" w:cs="Times New Roman"/>
        </w:rPr>
      </w:pPr>
    </w:p>
    <w:p w14:paraId="4B2B1D0B" w14:textId="50060217" w:rsidR="00622E42" w:rsidRDefault="00622E42">
      <w:pPr>
        <w:jc w:val="center"/>
        <w:rPr>
          <w:rFonts w:ascii="Times New Roman" w:eastAsia="Times New Roman" w:hAnsi="Times New Roman" w:cs="Times New Roman"/>
        </w:rPr>
      </w:pPr>
    </w:p>
    <w:p w14:paraId="118B170E" w14:textId="200040BD" w:rsidR="00622E42" w:rsidRDefault="00622E42">
      <w:pPr>
        <w:jc w:val="center"/>
        <w:rPr>
          <w:rFonts w:ascii="Times New Roman" w:eastAsia="Times New Roman" w:hAnsi="Times New Roman" w:cs="Times New Roman"/>
        </w:rPr>
      </w:pPr>
    </w:p>
    <w:p w14:paraId="44C06588" w14:textId="2403E834" w:rsidR="00622E42" w:rsidRDefault="00622E42">
      <w:pPr>
        <w:jc w:val="center"/>
        <w:rPr>
          <w:rFonts w:ascii="Times New Roman" w:eastAsia="Times New Roman" w:hAnsi="Times New Roman" w:cs="Times New Roman"/>
        </w:rPr>
      </w:pPr>
    </w:p>
    <w:p w14:paraId="44EFC58B" w14:textId="3D7A373E" w:rsidR="00622E42" w:rsidRDefault="00622E42">
      <w:pPr>
        <w:jc w:val="center"/>
        <w:rPr>
          <w:rFonts w:ascii="Times New Roman" w:eastAsia="Times New Roman" w:hAnsi="Times New Roman" w:cs="Times New Roman"/>
        </w:rPr>
      </w:pPr>
    </w:p>
    <w:p w14:paraId="14A625E2" w14:textId="45081935" w:rsidR="00622E42" w:rsidRDefault="00622E42">
      <w:pPr>
        <w:jc w:val="center"/>
        <w:rPr>
          <w:rFonts w:ascii="Times New Roman" w:eastAsia="Times New Roman" w:hAnsi="Times New Roman" w:cs="Times New Roman"/>
        </w:rPr>
      </w:pPr>
    </w:p>
    <w:p w14:paraId="62BBD261" w14:textId="5A82C20E" w:rsidR="00622E42" w:rsidRDefault="00622E42">
      <w:pPr>
        <w:jc w:val="center"/>
        <w:rPr>
          <w:rFonts w:ascii="Times New Roman" w:eastAsia="Times New Roman" w:hAnsi="Times New Roman" w:cs="Times New Roman"/>
        </w:rPr>
      </w:pPr>
    </w:p>
    <w:p w14:paraId="655B85B9" w14:textId="032606F7" w:rsidR="00622E42" w:rsidRDefault="00622E42">
      <w:pPr>
        <w:jc w:val="center"/>
        <w:rPr>
          <w:rFonts w:ascii="Times New Roman" w:eastAsia="Times New Roman" w:hAnsi="Times New Roman" w:cs="Times New Roman"/>
        </w:rPr>
      </w:pPr>
    </w:p>
    <w:p w14:paraId="64E5F5C3" w14:textId="65123758" w:rsidR="00622E42" w:rsidRDefault="00622E42">
      <w:pPr>
        <w:jc w:val="center"/>
        <w:rPr>
          <w:rFonts w:ascii="Times New Roman" w:eastAsia="Times New Roman" w:hAnsi="Times New Roman" w:cs="Times New Roman"/>
        </w:rPr>
      </w:pPr>
    </w:p>
    <w:p w14:paraId="06E22555" w14:textId="2CBED2BF" w:rsidR="00622E42" w:rsidRDefault="00622E42">
      <w:pPr>
        <w:jc w:val="center"/>
        <w:rPr>
          <w:rFonts w:ascii="Times New Roman" w:eastAsia="Times New Roman" w:hAnsi="Times New Roman" w:cs="Times New Roman"/>
        </w:rPr>
      </w:pPr>
    </w:p>
    <w:p w14:paraId="2FA7AAF3" w14:textId="4E5603A5" w:rsidR="00622E42" w:rsidRDefault="00622E42">
      <w:pPr>
        <w:jc w:val="center"/>
        <w:rPr>
          <w:rFonts w:ascii="Times New Roman" w:eastAsia="Times New Roman" w:hAnsi="Times New Roman" w:cs="Times New Roman"/>
        </w:rPr>
      </w:pPr>
    </w:p>
    <w:p w14:paraId="54D6A2D6" w14:textId="4931DA09" w:rsidR="00622E42" w:rsidRDefault="00622E42">
      <w:pPr>
        <w:jc w:val="center"/>
        <w:rPr>
          <w:rFonts w:ascii="Times New Roman" w:eastAsia="Times New Roman" w:hAnsi="Times New Roman" w:cs="Times New Roman"/>
        </w:rPr>
      </w:pPr>
    </w:p>
    <w:p w14:paraId="1886737F" w14:textId="77777777" w:rsidR="00622E42" w:rsidRDefault="00622E42">
      <w:pPr>
        <w:jc w:val="center"/>
        <w:rPr>
          <w:rFonts w:ascii="Times New Roman" w:eastAsia="Times New Roman" w:hAnsi="Times New Roman" w:cs="Times New Roman"/>
        </w:rPr>
      </w:pPr>
    </w:p>
    <w:p w14:paraId="68BFC07F" w14:textId="77777777" w:rsidR="00271C8D" w:rsidRDefault="00E73C6B">
      <w:pPr>
        <w:jc w:val="center"/>
        <w:rPr>
          <w:rFonts w:ascii="Times New Roman" w:eastAsia="Times New Roman" w:hAnsi="Times New Roman" w:cs="Times New Roman"/>
        </w:rPr>
      </w:pPr>
      <w:r>
        <w:rPr>
          <w:rFonts w:ascii="Times New Roman" w:eastAsia="Times New Roman" w:hAnsi="Times New Roman" w:cs="Times New Roman"/>
        </w:rPr>
        <w:lastRenderedPageBreak/>
        <w:t>Bedside Ultrasound (</w:t>
      </w:r>
      <w:hyperlink r:id="rId9">
        <w:r>
          <w:rPr>
            <w:rFonts w:ascii="Times New Roman" w:eastAsia="Times New Roman" w:hAnsi="Times New Roman" w:cs="Times New Roman"/>
            <w:color w:val="1155CC"/>
            <w:u w:val="single"/>
          </w:rPr>
          <w:t>Source</w:t>
        </w:r>
      </w:hyperlink>
      <w:r>
        <w:rPr>
          <w:rFonts w:ascii="Times New Roman" w:eastAsia="Times New Roman" w:hAnsi="Times New Roman" w:cs="Times New Roman"/>
        </w:rPr>
        <w:t>)</w:t>
      </w:r>
    </w:p>
    <w:p w14:paraId="1F48C425" w14:textId="4AAEFBC6" w:rsidR="00271C8D" w:rsidRDefault="00E73C6B">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0F841489" wp14:editId="5914932D">
            <wp:extent cx="2936784" cy="2424113"/>
            <wp:effectExtent l="0" t="0" r="0" b="0"/>
            <wp:docPr id="1" name="image2.gif"/>
            <wp:cNvGraphicFramePr/>
            <a:graphic xmlns:a="http://schemas.openxmlformats.org/drawingml/2006/main">
              <a:graphicData uri="http://schemas.openxmlformats.org/drawingml/2006/picture">
                <pic:pic xmlns:pic="http://schemas.openxmlformats.org/drawingml/2006/picture">
                  <pic:nvPicPr>
                    <pic:cNvPr id="0" name="image2.gif"/>
                    <pic:cNvPicPr preferRelativeResize="0"/>
                  </pic:nvPicPr>
                  <pic:blipFill>
                    <a:blip r:embed="rId10"/>
                    <a:srcRect/>
                    <a:stretch>
                      <a:fillRect/>
                    </a:stretch>
                  </pic:blipFill>
                  <pic:spPr>
                    <a:xfrm>
                      <a:off x="0" y="0"/>
                      <a:ext cx="2936784" cy="2424113"/>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055F0329" wp14:editId="2908FF42">
            <wp:extent cx="2999600" cy="2433638"/>
            <wp:effectExtent l="0" t="0" r="0" b="0"/>
            <wp:docPr id="3" name="image6.gif"/>
            <wp:cNvGraphicFramePr/>
            <a:graphic xmlns:a="http://schemas.openxmlformats.org/drawingml/2006/main">
              <a:graphicData uri="http://schemas.openxmlformats.org/drawingml/2006/picture">
                <pic:pic xmlns:pic="http://schemas.openxmlformats.org/drawingml/2006/picture">
                  <pic:nvPicPr>
                    <pic:cNvPr id="0" name="image6.gif"/>
                    <pic:cNvPicPr preferRelativeResize="0"/>
                  </pic:nvPicPr>
                  <pic:blipFill>
                    <a:blip r:embed="rId11"/>
                    <a:srcRect/>
                    <a:stretch>
                      <a:fillRect/>
                    </a:stretch>
                  </pic:blipFill>
                  <pic:spPr>
                    <a:xfrm>
                      <a:off x="0" y="0"/>
                      <a:ext cx="2999600" cy="2433638"/>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593545C4" wp14:editId="6BC25248">
            <wp:extent cx="3001255" cy="2452688"/>
            <wp:effectExtent l="0" t="0" r="0" b="0"/>
            <wp:docPr id="6" name="image4.gif"/>
            <wp:cNvGraphicFramePr/>
            <a:graphic xmlns:a="http://schemas.openxmlformats.org/drawingml/2006/main">
              <a:graphicData uri="http://schemas.openxmlformats.org/drawingml/2006/picture">
                <pic:pic xmlns:pic="http://schemas.openxmlformats.org/drawingml/2006/picture">
                  <pic:nvPicPr>
                    <pic:cNvPr id="0" name="image4.gif"/>
                    <pic:cNvPicPr preferRelativeResize="0"/>
                  </pic:nvPicPr>
                  <pic:blipFill>
                    <a:blip r:embed="rId12"/>
                    <a:srcRect/>
                    <a:stretch>
                      <a:fillRect/>
                    </a:stretch>
                  </pic:blipFill>
                  <pic:spPr>
                    <a:xfrm>
                      <a:off x="0" y="0"/>
                      <a:ext cx="3001255" cy="2452688"/>
                    </a:xfrm>
                    <a:prstGeom prst="rect">
                      <a:avLst/>
                    </a:prstGeom>
                    <a:ln/>
                  </pic:spPr>
                </pic:pic>
              </a:graphicData>
            </a:graphic>
          </wp:inline>
        </w:drawing>
      </w:r>
    </w:p>
    <w:p w14:paraId="35FDBD16" w14:textId="624BCCE2" w:rsidR="00622E42" w:rsidRDefault="00622E42">
      <w:pPr>
        <w:jc w:val="center"/>
        <w:rPr>
          <w:rFonts w:ascii="Times New Roman" w:eastAsia="Times New Roman" w:hAnsi="Times New Roman" w:cs="Times New Roman"/>
        </w:rPr>
      </w:pPr>
    </w:p>
    <w:p w14:paraId="10FFD66B" w14:textId="41D171F5" w:rsidR="00622E42" w:rsidRDefault="00622E42">
      <w:pPr>
        <w:jc w:val="center"/>
        <w:rPr>
          <w:rFonts w:ascii="Times New Roman" w:eastAsia="Times New Roman" w:hAnsi="Times New Roman" w:cs="Times New Roman"/>
        </w:rPr>
      </w:pPr>
    </w:p>
    <w:p w14:paraId="1B0D887E" w14:textId="7139FDFF" w:rsidR="00622E42" w:rsidRDefault="00622E42">
      <w:pPr>
        <w:jc w:val="center"/>
        <w:rPr>
          <w:rFonts w:ascii="Times New Roman" w:eastAsia="Times New Roman" w:hAnsi="Times New Roman" w:cs="Times New Roman"/>
        </w:rPr>
      </w:pPr>
    </w:p>
    <w:p w14:paraId="58D210A1" w14:textId="0DD4C709" w:rsidR="00622E42" w:rsidRDefault="00622E42">
      <w:pPr>
        <w:jc w:val="center"/>
        <w:rPr>
          <w:rFonts w:ascii="Times New Roman" w:eastAsia="Times New Roman" w:hAnsi="Times New Roman" w:cs="Times New Roman"/>
        </w:rPr>
      </w:pPr>
    </w:p>
    <w:p w14:paraId="36E44FE1" w14:textId="6FD939A3" w:rsidR="00622E42" w:rsidRDefault="00622E42">
      <w:pPr>
        <w:jc w:val="center"/>
        <w:rPr>
          <w:rFonts w:ascii="Times New Roman" w:eastAsia="Times New Roman" w:hAnsi="Times New Roman" w:cs="Times New Roman"/>
        </w:rPr>
      </w:pPr>
    </w:p>
    <w:p w14:paraId="7B850651" w14:textId="3950450A" w:rsidR="00622E42" w:rsidRDefault="00622E42">
      <w:pPr>
        <w:jc w:val="center"/>
        <w:rPr>
          <w:rFonts w:ascii="Times New Roman" w:eastAsia="Times New Roman" w:hAnsi="Times New Roman" w:cs="Times New Roman"/>
        </w:rPr>
      </w:pPr>
    </w:p>
    <w:p w14:paraId="577574F6" w14:textId="5014E386" w:rsidR="00622E42" w:rsidRDefault="00622E42">
      <w:pPr>
        <w:jc w:val="center"/>
        <w:rPr>
          <w:rFonts w:ascii="Times New Roman" w:eastAsia="Times New Roman" w:hAnsi="Times New Roman" w:cs="Times New Roman"/>
        </w:rPr>
      </w:pPr>
    </w:p>
    <w:p w14:paraId="4C696392" w14:textId="021DB45B" w:rsidR="00622E42" w:rsidRDefault="00622E42">
      <w:pPr>
        <w:jc w:val="center"/>
        <w:rPr>
          <w:rFonts w:ascii="Times New Roman" w:eastAsia="Times New Roman" w:hAnsi="Times New Roman" w:cs="Times New Roman"/>
        </w:rPr>
      </w:pPr>
    </w:p>
    <w:p w14:paraId="489CB224" w14:textId="3E6AF9EE" w:rsidR="00622E42" w:rsidRDefault="00622E42">
      <w:pPr>
        <w:jc w:val="center"/>
        <w:rPr>
          <w:rFonts w:ascii="Times New Roman" w:eastAsia="Times New Roman" w:hAnsi="Times New Roman" w:cs="Times New Roman"/>
        </w:rPr>
      </w:pPr>
    </w:p>
    <w:p w14:paraId="2902EAB1" w14:textId="6FF249DC" w:rsidR="00622E42" w:rsidRDefault="00622E42">
      <w:pPr>
        <w:jc w:val="center"/>
        <w:rPr>
          <w:rFonts w:ascii="Times New Roman" w:eastAsia="Times New Roman" w:hAnsi="Times New Roman" w:cs="Times New Roman"/>
        </w:rPr>
      </w:pPr>
    </w:p>
    <w:p w14:paraId="3D087AA7" w14:textId="09562AB8" w:rsidR="00622E42" w:rsidRDefault="00622E42">
      <w:pPr>
        <w:jc w:val="center"/>
        <w:rPr>
          <w:rFonts w:ascii="Times New Roman" w:eastAsia="Times New Roman" w:hAnsi="Times New Roman" w:cs="Times New Roman"/>
        </w:rPr>
      </w:pPr>
    </w:p>
    <w:p w14:paraId="49B18459" w14:textId="3A2F2A51" w:rsidR="00622E42" w:rsidRDefault="00622E42">
      <w:pPr>
        <w:jc w:val="center"/>
        <w:rPr>
          <w:rFonts w:ascii="Times New Roman" w:eastAsia="Times New Roman" w:hAnsi="Times New Roman" w:cs="Times New Roman"/>
        </w:rPr>
      </w:pPr>
    </w:p>
    <w:p w14:paraId="3E77330D" w14:textId="7DEE5A74" w:rsidR="00622E42" w:rsidRDefault="00622E42">
      <w:pPr>
        <w:jc w:val="center"/>
        <w:rPr>
          <w:rFonts w:ascii="Times New Roman" w:eastAsia="Times New Roman" w:hAnsi="Times New Roman" w:cs="Times New Roman"/>
        </w:rPr>
      </w:pPr>
    </w:p>
    <w:p w14:paraId="3C110116" w14:textId="73638706" w:rsidR="00622E42" w:rsidRDefault="00622E42">
      <w:pPr>
        <w:jc w:val="center"/>
        <w:rPr>
          <w:rFonts w:ascii="Times New Roman" w:eastAsia="Times New Roman" w:hAnsi="Times New Roman" w:cs="Times New Roman"/>
        </w:rPr>
      </w:pPr>
    </w:p>
    <w:p w14:paraId="4C3FEFCF" w14:textId="4BDFB124" w:rsidR="00622E42" w:rsidRDefault="00622E42">
      <w:pPr>
        <w:jc w:val="center"/>
        <w:rPr>
          <w:rFonts w:ascii="Times New Roman" w:eastAsia="Times New Roman" w:hAnsi="Times New Roman" w:cs="Times New Roman"/>
        </w:rPr>
      </w:pPr>
    </w:p>
    <w:p w14:paraId="5F9B7CDB" w14:textId="6B11C209" w:rsidR="00622E42" w:rsidRDefault="00622E42">
      <w:pPr>
        <w:jc w:val="center"/>
        <w:rPr>
          <w:rFonts w:ascii="Times New Roman" w:eastAsia="Times New Roman" w:hAnsi="Times New Roman" w:cs="Times New Roman"/>
        </w:rPr>
      </w:pPr>
    </w:p>
    <w:p w14:paraId="234DC35D" w14:textId="794C966E" w:rsidR="00622E42" w:rsidRDefault="00622E42">
      <w:pPr>
        <w:jc w:val="center"/>
        <w:rPr>
          <w:rFonts w:ascii="Times New Roman" w:eastAsia="Times New Roman" w:hAnsi="Times New Roman" w:cs="Times New Roman"/>
        </w:rPr>
      </w:pPr>
    </w:p>
    <w:p w14:paraId="0A33FD64" w14:textId="078C8986" w:rsidR="00622E42" w:rsidRDefault="00622E42">
      <w:pPr>
        <w:jc w:val="center"/>
        <w:rPr>
          <w:rFonts w:ascii="Times New Roman" w:eastAsia="Times New Roman" w:hAnsi="Times New Roman" w:cs="Times New Roman"/>
        </w:rPr>
      </w:pPr>
    </w:p>
    <w:p w14:paraId="358482E4" w14:textId="379E3AEC" w:rsidR="00622E42" w:rsidRDefault="00622E42">
      <w:pPr>
        <w:jc w:val="center"/>
        <w:rPr>
          <w:rFonts w:ascii="Times New Roman" w:eastAsia="Times New Roman" w:hAnsi="Times New Roman" w:cs="Times New Roman"/>
        </w:rPr>
      </w:pPr>
    </w:p>
    <w:p w14:paraId="4C473E42" w14:textId="642C519A" w:rsidR="00622E42" w:rsidRDefault="00622E42">
      <w:pPr>
        <w:jc w:val="center"/>
        <w:rPr>
          <w:rFonts w:ascii="Times New Roman" w:eastAsia="Times New Roman" w:hAnsi="Times New Roman" w:cs="Times New Roman"/>
        </w:rPr>
      </w:pPr>
    </w:p>
    <w:p w14:paraId="134362CE" w14:textId="1B3234DB" w:rsidR="00622E42" w:rsidRDefault="00622E42">
      <w:pPr>
        <w:jc w:val="center"/>
        <w:rPr>
          <w:rFonts w:ascii="Times New Roman" w:eastAsia="Times New Roman" w:hAnsi="Times New Roman" w:cs="Times New Roman"/>
        </w:rPr>
      </w:pPr>
    </w:p>
    <w:p w14:paraId="75FB8F38" w14:textId="4F37786F" w:rsidR="00622E42" w:rsidRDefault="00622E42" w:rsidP="00622E42">
      <w:pPr>
        <w:suppressAutoHyphens/>
        <w:jc w:val="center"/>
        <w:rPr>
          <w:b/>
          <w:szCs w:val="20"/>
        </w:rPr>
      </w:pPr>
      <w:r>
        <w:rPr>
          <w:b/>
          <w:szCs w:val="20"/>
        </w:rPr>
        <w:lastRenderedPageBreak/>
        <w:t>Debriefing Guide – Cardiogenic Shock</w:t>
      </w:r>
    </w:p>
    <w:p w14:paraId="03F759B1" w14:textId="77777777" w:rsidR="00622E42" w:rsidRPr="00A338BC" w:rsidRDefault="00622E42" w:rsidP="00622E42">
      <w:pPr>
        <w:suppressAutoHyphens/>
        <w:jc w:val="center"/>
        <w:rPr>
          <w:b/>
          <w:sz w:val="20"/>
          <w:szCs w:val="20"/>
        </w:rPr>
      </w:pPr>
      <w:r w:rsidRPr="00A338BC">
        <w:rPr>
          <w:b/>
          <w:sz w:val="20"/>
          <w:szCs w:val="20"/>
        </w:rPr>
        <w:t>(</w:t>
      </w:r>
      <w:r>
        <w:rPr>
          <w:b/>
          <w:sz w:val="20"/>
          <w:szCs w:val="20"/>
        </w:rPr>
        <w:t>Adapted from</w:t>
      </w:r>
      <w:r w:rsidRPr="00A338BC">
        <w:rPr>
          <w:b/>
          <w:sz w:val="20"/>
          <w:szCs w:val="20"/>
        </w:rPr>
        <w:t xml:space="preserve"> a debriefing guide used at the Massachusetts General Hospital, Boston, MA) </w:t>
      </w:r>
    </w:p>
    <w:p w14:paraId="4EB2505A" w14:textId="77777777" w:rsidR="00622E42" w:rsidRDefault="00622E42" w:rsidP="00622E42">
      <w:pPr>
        <w:suppressAutoHyphens/>
        <w:rPr>
          <w:b/>
          <w:szCs w:val="20"/>
          <w:u w:val="single"/>
        </w:rPr>
      </w:pPr>
    </w:p>
    <w:p w14:paraId="29C17406" w14:textId="77777777" w:rsidR="00622E42" w:rsidRPr="00D318D7" w:rsidRDefault="00622E42" w:rsidP="00622E42">
      <w:pPr>
        <w:jc w:val="center"/>
        <w:rPr>
          <w:b/>
          <w:szCs w:val="20"/>
        </w:rPr>
      </w:pPr>
      <w:r w:rsidRPr="00D318D7">
        <w:rPr>
          <w:b/>
          <w:szCs w:val="20"/>
        </w:rPr>
        <w:t>A</w:t>
      </w:r>
      <w:r>
        <w:rPr>
          <w:b/>
          <w:szCs w:val="20"/>
        </w:rPr>
        <w:t>pproach to Hypotension: MAP = C</w:t>
      </w:r>
      <w:r w:rsidRPr="00D318D7">
        <w:rPr>
          <w:b/>
          <w:szCs w:val="20"/>
        </w:rPr>
        <w:t xml:space="preserve">O x SVR (systemic vascular resistance) </w:t>
      </w:r>
    </w:p>
    <w:p w14:paraId="7D8CD029" w14:textId="77777777" w:rsidR="00622E42" w:rsidRPr="00186640" w:rsidRDefault="00622E42" w:rsidP="00622E42">
      <w:pPr>
        <w:jc w:val="center"/>
        <w:rPr>
          <w:b/>
          <w:sz w:val="20"/>
          <w:szCs w:val="20"/>
        </w:rPr>
      </w:pPr>
    </w:p>
    <w:p w14:paraId="1E1AA7C3" w14:textId="77777777" w:rsidR="00622E42" w:rsidRPr="00186640" w:rsidRDefault="00622E42" w:rsidP="00622E42">
      <w:pPr>
        <w:jc w:val="center"/>
        <w:rPr>
          <w:b/>
          <w:sz w:val="32"/>
          <w:szCs w:val="32"/>
        </w:rPr>
      </w:pPr>
      <w:r w:rsidRPr="00186640">
        <w:rPr>
          <w:b/>
          <w:sz w:val="40"/>
          <w:szCs w:val="40"/>
        </w:rPr>
        <w:sym w:font="Symbol" w:char="F0AF"/>
      </w:r>
      <w:r w:rsidRPr="00186640">
        <w:rPr>
          <w:b/>
          <w:sz w:val="40"/>
          <w:szCs w:val="40"/>
        </w:rPr>
        <w:t xml:space="preserve"> </w:t>
      </w:r>
      <w:r>
        <w:rPr>
          <w:b/>
          <w:sz w:val="40"/>
          <w:szCs w:val="40"/>
        </w:rPr>
        <w:t xml:space="preserve"> </w:t>
      </w:r>
      <w:r w:rsidRPr="00186640">
        <w:rPr>
          <w:b/>
          <w:sz w:val="32"/>
          <w:szCs w:val="32"/>
        </w:rPr>
        <w:t xml:space="preserve">MAP </w:t>
      </w:r>
      <w:r w:rsidRPr="00186640">
        <w:rPr>
          <w:b/>
          <w:sz w:val="32"/>
          <w:szCs w:val="32"/>
        </w:rPr>
        <w:tab/>
        <w:t>=</w:t>
      </w:r>
      <w:r>
        <w:rPr>
          <w:b/>
          <w:sz w:val="32"/>
          <w:szCs w:val="32"/>
        </w:rPr>
        <w:t xml:space="preserve">   </w:t>
      </w:r>
      <w:r w:rsidRPr="00186640">
        <w:rPr>
          <w:b/>
          <w:sz w:val="40"/>
          <w:szCs w:val="40"/>
        </w:rPr>
        <w:sym w:font="Symbol" w:char="F0AF"/>
      </w:r>
      <w:r>
        <w:rPr>
          <w:b/>
          <w:sz w:val="40"/>
          <w:szCs w:val="40"/>
        </w:rPr>
        <w:t xml:space="preserve"> </w:t>
      </w:r>
      <w:r w:rsidRPr="00186640">
        <w:rPr>
          <w:b/>
          <w:sz w:val="32"/>
          <w:szCs w:val="32"/>
        </w:rPr>
        <w:t xml:space="preserve">CO </w:t>
      </w:r>
      <w:r w:rsidRPr="00186640">
        <w:rPr>
          <w:b/>
          <w:sz w:val="32"/>
          <w:szCs w:val="32"/>
        </w:rPr>
        <w:tab/>
        <w:t xml:space="preserve"> and</w:t>
      </w:r>
      <w:r>
        <w:rPr>
          <w:b/>
          <w:sz w:val="32"/>
          <w:szCs w:val="32"/>
        </w:rPr>
        <w:t xml:space="preserve"> </w:t>
      </w:r>
      <w:r w:rsidRPr="00186640">
        <w:rPr>
          <w:b/>
          <w:sz w:val="32"/>
          <w:szCs w:val="32"/>
        </w:rPr>
        <w:t>/</w:t>
      </w:r>
      <w:r>
        <w:rPr>
          <w:b/>
          <w:sz w:val="32"/>
          <w:szCs w:val="32"/>
        </w:rPr>
        <w:t xml:space="preserve"> or  </w:t>
      </w:r>
      <w:r w:rsidRPr="00186640">
        <w:rPr>
          <w:b/>
          <w:sz w:val="40"/>
          <w:szCs w:val="40"/>
        </w:rPr>
        <w:sym w:font="Symbol" w:char="F0AF"/>
      </w:r>
      <w:r>
        <w:rPr>
          <w:b/>
          <w:sz w:val="40"/>
          <w:szCs w:val="40"/>
        </w:rPr>
        <w:t xml:space="preserve"> </w:t>
      </w:r>
      <w:r w:rsidRPr="00186640">
        <w:rPr>
          <w:b/>
          <w:sz w:val="32"/>
          <w:szCs w:val="32"/>
        </w:rPr>
        <w:t xml:space="preserve">SVR </w:t>
      </w:r>
    </w:p>
    <w:p w14:paraId="7FA2A8D8" w14:textId="77777777" w:rsidR="00622E42" w:rsidRPr="00186640" w:rsidRDefault="00622E42" w:rsidP="00622E42">
      <w:pPr>
        <w:jc w:val="right"/>
        <w:rPr>
          <w:b/>
          <w:sz w:val="20"/>
          <w:szCs w:val="20"/>
        </w:rPr>
      </w:pPr>
    </w:p>
    <w:p w14:paraId="1E3471D6" w14:textId="77777777" w:rsidR="00622E42" w:rsidRPr="00D318D7" w:rsidRDefault="00622E42" w:rsidP="00622E42">
      <w:pPr>
        <w:jc w:val="center"/>
        <w:rPr>
          <w:szCs w:val="20"/>
        </w:rPr>
      </w:pPr>
      <w:r w:rsidRPr="00D318D7">
        <w:rPr>
          <w:szCs w:val="20"/>
        </w:rPr>
        <w:t xml:space="preserve">First feel the extremities: Normal response to </w:t>
      </w:r>
      <w:r w:rsidRPr="00D318D7">
        <w:rPr>
          <w:szCs w:val="20"/>
        </w:rPr>
        <w:sym w:font="Symbol" w:char="F0AF"/>
      </w:r>
      <w:r w:rsidRPr="00D318D7">
        <w:rPr>
          <w:szCs w:val="20"/>
        </w:rPr>
        <w:t xml:space="preserve"> MAP should be vasoconstriction and cool / cold skin</w:t>
      </w:r>
    </w:p>
    <w:p w14:paraId="5CFFF2E3" w14:textId="77777777" w:rsidR="00622E42" w:rsidRPr="00D318D7" w:rsidRDefault="00622E42" w:rsidP="00622E42">
      <w:pPr>
        <w:jc w:val="center"/>
        <w:rPr>
          <w:szCs w:val="20"/>
          <w:u w:val="single"/>
        </w:rPr>
      </w:pPr>
    </w:p>
    <w:p w14:paraId="6215C7A1" w14:textId="77777777" w:rsidR="00622E42" w:rsidRPr="00D318D7" w:rsidRDefault="00622E42" w:rsidP="00622E42">
      <w:pPr>
        <w:jc w:val="center"/>
        <w:rPr>
          <w:szCs w:val="20"/>
        </w:rPr>
      </w:pPr>
      <w:r w:rsidRPr="00D318D7">
        <w:rPr>
          <w:szCs w:val="20"/>
          <w:u w:val="single"/>
        </w:rPr>
        <w:t>Warm</w:t>
      </w:r>
      <w:r w:rsidRPr="00D318D7">
        <w:rPr>
          <w:szCs w:val="20"/>
        </w:rPr>
        <w:t xml:space="preserve"> = </w:t>
      </w:r>
      <w:r w:rsidRPr="00D318D7">
        <w:rPr>
          <w:szCs w:val="20"/>
        </w:rPr>
        <w:sym w:font="Symbol" w:char="F0AF"/>
      </w:r>
      <w:r w:rsidRPr="00D318D7">
        <w:rPr>
          <w:szCs w:val="20"/>
        </w:rPr>
        <w:t xml:space="preserve"> SVR = presumed cause of </w:t>
      </w:r>
      <w:r w:rsidRPr="00D318D7">
        <w:rPr>
          <w:szCs w:val="20"/>
        </w:rPr>
        <w:sym w:font="Symbol" w:char="F0AF"/>
      </w:r>
      <w:r w:rsidRPr="00D318D7">
        <w:rPr>
          <w:szCs w:val="20"/>
        </w:rPr>
        <w:t xml:space="preserve"> MAP </w:t>
      </w:r>
      <w:r w:rsidRPr="00D318D7">
        <w:rPr>
          <w:szCs w:val="20"/>
        </w:rPr>
        <w:tab/>
      </w:r>
    </w:p>
    <w:p w14:paraId="78984B2B" w14:textId="77777777" w:rsidR="00622E42" w:rsidRPr="00D318D7" w:rsidRDefault="00622E42" w:rsidP="00622E42">
      <w:pPr>
        <w:jc w:val="center"/>
        <w:rPr>
          <w:szCs w:val="20"/>
        </w:rPr>
      </w:pPr>
      <w:r w:rsidRPr="00D318D7">
        <w:rPr>
          <w:szCs w:val="20"/>
        </w:rPr>
        <w:t xml:space="preserve">If </w:t>
      </w:r>
      <w:r w:rsidRPr="00D318D7">
        <w:rPr>
          <w:szCs w:val="20"/>
          <w:u w:val="single"/>
        </w:rPr>
        <w:t>Cold</w:t>
      </w:r>
      <w:r w:rsidRPr="00D318D7">
        <w:rPr>
          <w:szCs w:val="20"/>
        </w:rPr>
        <w:t xml:space="preserve"> (SVR seems ok), then it must be </w:t>
      </w:r>
      <w:r w:rsidRPr="00D318D7">
        <w:rPr>
          <w:szCs w:val="20"/>
        </w:rPr>
        <w:sym w:font="Symbol" w:char="F0AF"/>
      </w:r>
      <w:r w:rsidRPr="00D318D7">
        <w:rPr>
          <w:szCs w:val="20"/>
        </w:rPr>
        <w:t xml:space="preserve"> CO (which = HR x SV)</w:t>
      </w:r>
    </w:p>
    <w:p w14:paraId="0588AF1B" w14:textId="77777777" w:rsidR="00622E42" w:rsidRPr="00186640" w:rsidRDefault="00622E42" w:rsidP="00622E42">
      <w:pPr>
        <w:jc w:val="center"/>
        <w:rPr>
          <w:b/>
          <w:sz w:val="20"/>
          <w:szCs w:val="20"/>
        </w:rPr>
      </w:pPr>
    </w:p>
    <w:p w14:paraId="67B2434C" w14:textId="77777777" w:rsidR="00622E42" w:rsidRPr="00186640" w:rsidRDefault="00622E42" w:rsidP="00622E42">
      <w:pPr>
        <w:jc w:val="center"/>
        <w:rPr>
          <w:b/>
          <w:sz w:val="32"/>
          <w:szCs w:val="32"/>
        </w:rPr>
      </w:pPr>
      <w:r w:rsidRPr="00186640">
        <w:rPr>
          <w:b/>
          <w:sz w:val="40"/>
          <w:szCs w:val="40"/>
        </w:rPr>
        <w:sym w:font="Symbol" w:char="F0AF"/>
      </w:r>
      <w:r w:rsidRPr="00186640">
        <w:rPr>
          <w:b/>
          <w:sz w:val="32"/>
          <w:szCs w:val="32"/>
        </w:rPr>
        <w:t xml:space="preserve"> CO = </w:t>
      </w:r>
      <w:r w:rsidRPr="00186640">
        <w:rPr>
          <w:b/>
          <w:sz w:val="40"/>
          <w:szCs w:val="40"/>
        </w:rPr>
        <w:sym w:font="Symbol" w:char="F0AF"/>
      </w:r>
      <w:r w:rsidRPr="00186640">
        <w:rPr>
          <w:b/>
          <w:sz w:val="32"/>
          <w:szCs w:val="32"/>
        </w:rPr>
        <w:t xml:space="preserve"> HR and / or </w:t>
      </w:r>
      <w:r w:rsidRPr="00186640">
        <w:rPr>
          <w:b/>
          <w:sz w:val="40"/>
          <w:szCs w:val="40"/>
        </w:rPr>
        <w:sym w:font="Symbol" w:char="F0AF"/>
      </w:r>
      <w:r w:rsidRPr="00186640">
        <w:rPr>
          <w:b/>
          <w:sz w:val="32"/>
          <w:szCs w:val="32"/>
        </w:rPr>
        <w:t xml:space="preserve"> SV</w:t>
      </w:r>
    </w:p>
    <w:p w14:paraId="3CCCA60F" w14:textId="77777777" w:rsidR="00622E42" w:rsidRPr="00186640" w:rsidRDefault="00622E42" w:rsidP="00622E42">
      <w:pPr>
        <w:jc w:val="center"/>
        <w:rPr>
          <w:sz w:val="20"/>
          <w:szCs w:val="20"/>
        </w:rPr>
      </w:pPr>
    </w:p>
    <w:p w14:paraId="120B5310" w14:textId="77777777" w:rsidR="00622E42" w:rsidRPr="00D318D7" w:rsidRDefault="00622E42" w:rsidP="00622E42">
      <w:pPr>
        <w:jc w:val="center"/>
        <w:rPr>
          <w:szCs w:val="20"/>
        </w:rPr>
      </w:pPr>
      <w:r w:rsidRPr="00D318D7">
        <w:rPr>
          <w:szCs w:val="20"/>
        </w:rPr>
        <w:t xml:space="preserve">Address HR first: If </w:t>
      </w:r>
      <w:r w:rsidRPr="00D318D7">
        <w:rPr>
          <w:szCs w:val="20"/>
          <w:u w:val="single"/>
        </w:rPr>
        <w:t>acute bradycardia</w:t>
      </w:r>
      <w:r w:rsidRPr="00D318D7">
        <w:rPr>
          <w:szCs w:val="20"/>
        </w:rPr>
        <w:t xml:space="preserve"> coinciding with acute hypotension, consider as the cause</w:t>
      </w:r>
    </w:p>
    <w:p w14:paraId="577E3679" w14:textId="77777777" w:rsidR="00622E42" w:rsidRPr="00186640" w:rsidRDefault="00622E42" w:rsidP="00622E42">
      <w:pPr>
        <w:jc w:val="center"/>
        <w:rPr>
          <w:sz w:val="20"/>
          <w:szCs w:val="20"/>
        </w:rPr>
      </w:pPr>
    </w:p>
    <w:p w14:paraId="1FFC9980" w14:textId="77777777" w:rsidR="00622E42" w:rsidRPr="00F21246" w:rsidRDefault="00622E42" w:rsidP="00622E42">
      <w:pPr>
        <w:jc w:val="center"/>
        <w:rPr>
          <w:sz w:val="28"/>
          <w:szCs w:val="20"/>
        </w:rPr>
      </w:pPr>
      <w:r w:rsidRPr="00D318D7">
        <w:rPr>
          <w:sz w:val="28"/>
          <w:szCs w:val="20"/>
        </w:rPr>
        <w:t xml:space="preserve">If HR is ok, it must be the </w:t>
      </w:r>
      <w:r w:rsidRPr="00D318D7">
        <w:rPr>
          <w:sz w:val="28"/>
          <w:szCs w:val="20"/>
        </w:rPr>
        <w:sym w:font="Symbol" w:char="F0AF"/>
      </w:r>
      <w:r w:rsidRPr="00D318D7">
        <w:rPr>
          <w:sz w:val="28"/>
          <w:szCs w:val="20"/>
        </w:rPr>
        <w:t xml:space="preserve"> SV</w:t>
      </w:r>
    </w:p>
    <w:p w14:paraId="3899794D" w14:textId="77777777" w:rsidR="00622E42" w:rsidRDefault="00622E42" w:rsidP="00622E42">
      <w:pPr>
        <w:suppressAutoHyphens/>
        <w:rPr>
          <w:i/>
          <w:szCs w:val="20"/>
        </w:rPr>
      </w:pPr>
    </w:p>
    <w:tbl>
      <w:tblPr>
        <w:tblStyle w:val="TableGrid"/>
        <w:tblW w:w="0" w:type="auto"/>
        <w:tblLook w:val="04A0" w:firstRow="1" w:lastRow="0" w:firstColumn="1" w:lastColumn="0" w:noHBand="0" w:noVBand="1"/>
      </w:tblPr>
      <w:tblGrid>
        <w:gridCol w:w="10070"/>
      </w:tblGrid>
      <w:tr w:rsidR="00622E42" w14:paraId="191B5B63" w14:textId="77777777" w:rsidTr="00906C18">
        <w:tc>
          <w:tcPr>
            <w:tcW w:w="10728" w:type="dxa"/>
          </w:tcPr>
          <w:p w14:paraId="72CF427B" w14:textId="77777777" w:rsidR="00622E42" w:rsidRDefault="00622E42" w:rsidP="00906C18">
            <w:pPr>
              <w:suppressAutoHyphens/>
              <w:rPr>
                <w:b/>
                <w:sz w:val="22"/>
                <w:szCs w:val="20"/>
                <w:u w:val="single"/>
              </w:rPr>
            </w:pPr>
          </w:p>
          <w:p w14:paraId="14365BC7" w14:textId="77777777" w:rsidR="00622E42" w:rsidRPr="00D318D7" w:rsidRDefault="00622E42" w:rsidP="00906C18">
            <w:pPr>
              <w:suppressAutoHyphens/>
              <w:rPr>
                <w:sz w:val="22"/>
                <w:szCs w:val="20"/>
              </w:rPr>
            </w:pPr>
            <w:r w:rsidRPr="00D318D7">
              <w:rPr>
                <w:b/>
                <w:sz w:val="22"/>
                <w:szCs w:val="20"/>
                <w:u w:val="single"/>
              </w:rPr>
              <w:t>*Access saves lives:</w:t>
            </w:r>
            <w:r w:rsidRPr="00D318D7">
              <w:rPr>
                <w:sz w:val="22"/>
                <w:szCs w:val="20"/>
              </w:rPr>
              <w:t xml:space="preserve"> 18 G x 2 or better (smaller G is bigger lumen – colors are green 18, pink 20, blue 22)</w:t>
            </w:r>
          </w:p>
          <w:p w14:paraId="046B94C6" w14:textId="77777777" w:rsidR="00622E42" w:rsidRDefault="00622E42" w:rsidP="00906C18">
            <w:pPr>
              <w:suppressAutoHyphens/>
              <w:rPr>
                <w:i/>
                <w:sz w:val="22"/>
                <w:szCs w:val="20"/>
              </w:rPr>
            </w:pPr>
          </w:p>
          <w:p w14:paraId="2E371B3D" w14:textId="77777777" w:rsidR="00622E42" w:rsidRPr="00D318D7" w:rsidRDefault="00622E42" w:rsidP="00906C18">
            <w:pPr>
              <w:suppressAutoHyphens/>
              <w:rPr>
                <w:i/>
                <w:sz w:val="22"/>
                <w:szCs w:val="20"/>
              </w:rPr>
            </w:pPr>
            <w:r w:rsidRPr="00D318D7">
              <w:rPr>
                <w:b/>
                <w:sz w:val="22"/>
                <w:szCs w:val="20"/>
                <w:u w:val="single"/>
              </w:rPr>
              <w:t>*Vital signs are vital:</w:t>
            </w:r>
            <w:r w:rsidRPr="00D318D7">
              <w:rPr>
                <w:i/>
                <w:sz w:val="22"/>
                <w:szCs w:val="20"/>
              </w:rPr>
              <w:t xml:space="preserve"> </w:t>
            </w:r>
            <w:r>
              <w:rPr>
                <w:i/>
                <w:sz w:val="22"/>
                <w:szCs w:val="20"/>
              </w:rPr>
              <w:t xml:space="preserve">  </w:t>
            </w:r>
            <w:r w:rsidRPr="00D318D7">
              <w:rPr>
                <w:sz w:val="22"/>
                <w:szCs w:val="20"/>
              </w:rPr>
              <w:t xml:space="preserve">Proportional Pulse Pressure = Pulse pressure / Systolic blood </w:t>
            </w:r>
            <w:r>
              <w:rPr>
                <w:sz w:val="22"/>
                <w:szCs w:val="20"/>
              </w:rPr>
              <w:t>pressure (PPP=</w:t>
            </w:r>
            <w:r w:rsidRPr="00D318D7">
              <w:rPr>
                <w:sz w:val="22"/>
                <w:szCs w:val="20"/>
              </w:rPr>
              <w:t>SBP-DBP/SBP)</w:t>
            </w:r>
          </w:p>
          <w:p w14:paraId="131CCC8D" w14:textId="77777777" w:rsidR="00622E42" w:rsidRDefault="00622E42" w:rsidP="00622E42">
            <w:pPr>
              <w:pStyle w:val="ListParagraph"/>
              <w:numPr>
                <w:ilvl w:val="3"/>
                <w:numId w:val="11"/>
              </w:numPr>
              <w:suppressAutoHyphens/>
              <w:spacing w:after="0"/>
            </w:pPr>
            <w:r w:rsidRPr="00F21246">
              <w:t>If PPP &lt; = 25%, indicates LVF and Cardiac index &lt; = 2.2 L/min/m</w:t>
            </w:r>
          </w:p>
          <w:p w14:paraId="52E00B72" w14:textId="77777777" w:rsidR="00622E42" w:rsidRPr="00F21246" w:rsidRDefault="00622E42" w:rsidP="00622E42">
            <w:pPr>
              <w:pStyle w:val="ListParagraph"/>
              <w:numPr>
                <w:ilvl w:val="3"/>
                <w:numId w:val="11"/>
              </w:numPr>
              <w:suppressAutoHyphens/>
              <w:spacing w:after="0"/>
            </w:pPr>
            <w:r w:rsidRPr="00F21246">
              <w:t>It is an indicator of LV function</w:t>
            </w:r>
          </w:p>
          <w:p w14:paraId="78240687" w14:textId="77777777" w:rsidR="00622E42" w:rsidRDefault="00622E42" w:rsidP="00906C18">
            <w:pPr>
              <w:suppressAutoHyphens/>
              <w:rPr>
                <w:i/>
                <w:sz w:val="22"/>
                <w:szCs w:val="20"/>
              </w:rPr>
            </w:pPr>
          </w:p>
        </w:tc>
      </w:tr>
    </w:tbl>
    <w:p w14:paraId="498D9FA2" w14:textId="77777777" w:rsidR="00622E42" w:rsidRDefault="00622E42" w:rsidP="00622E42">
      <w:pPr>
        <w:suppressAutoHyphens/>
        <w:rPr>
          <w:b/>
          <w:szCs w:val="20"/>
          <w:u w:val="single"/>
        </w:rPr>
      </w:pPr>
    </w:p>
    <w:p w14:paraId="5931EC4E" w14:textId="77777777" w:rsidR="00622E42" w:rsidRDefault="00622E42" w:rsidP="00622E42">
      <w:pPr>
        <w:suppressAutoHyphens/>
        <w:rPr>
          <w:b/>
          <w:szCs w:val="20"/>
          <w:u w:val="single"/>
        </w:rPr>
      </w:pPr>
    </w:p>
    <w:p w14:paraId="6B436019" w14:textId="77777777" w:rsidR="00622E42" w:rsidRPr="006E6A8A" w:rsidRDefault="00622E42" w:rsidP="00622E42">
      <w:pPr>
        <w:suppressAutoHyphens/>
        <w:rPr>
          <w:szCs w:val="20"/>
        </w:rPr>
      </w:pPr>
      <w:r w:rsidRPr="006E6A8A">
        <w:rPr>
          <w:b/>
          <w:szCs w:val="20"/>
          <w:u w:val="single"/>
        </w:rPr>
        <w:t>Cardiogenic Shock</w:t>
      </w:r>
      <w:r w:rsidRPr="006E6A8A">
        <w:rPr>
          <w:szCs w:val="20"/>
        </w:rPr>
        <w:t xml:space="preserve"> – characterized by MAP &lt; 60, CI &lt; 2L/min/m2, PCWP &gt; 18 mmHg</w:t>
      </w:r>
      <w:r>
        <w:rPr>
          <w:szCs w:val="20"/>
        </w:rPr>
        <w:t xml:space="preserve"> </w:t>
      </w:r>
      <w:r w:rsidRPr="00D66A39">
        <w:rPr>
          <w:b/>
          <w:szCs w:val="20"/>
          <w:u w:val="single"/>
        </w:rPr>
        <w:t>and</w:t>
      </w:r>
      <w:r>
        <w:rPr>
          <w:szCs w:val="20"/>
        </w:rPr>
        <w:t xml:space="preserve"> evidence of end-organ hypoperfusion (worsening renal function, low UOP, lactate, AMS, </w:t>
      </w:r>
      <w:proofErr w:type="spellStart"/>
      <w:r>
        <w:rPr>
          <w:szCs w:val="20"/>
        </w:rPr>
        <w:t>etc</w:t>
      </w:r>
      <w:proofErr w:type="spellEnd"/>
      <w:r>
        <w:rPr>
          <w:szCs w:val="20"/>
        </w:rPr>
        <w:t>)</w:t>
      </w:r>
    </w:p>
    <w:p w14:paraId="12CA9147" w14:textId="77777777" w:rsidR="00622E42" w:rsidRPr="006E6A8A" w:rsidRDefault="00622E42" w:rsidP="00622E42">
      <w:pPr>
        <w:suppressAutoHyphens/>
        <w:rPr>
          <w:szCs w:val="20"/>
        </w:rPr>
      </w:pPr>
    </w:p>
    <w:p w14:paraId="0033FD61" w14:textId="77777777" w:rsidR="00622E42" w:rsidRPr="006E6A8A" w:rsidRDefault="00622E42" w:rsidP="00622E42">
      <w:pPr>
        <w:numPr>
          <w:ilvl w:val="0"/>
          <w:numId w:val="10"/>
        </w:numPr>
        <w:suppressAutoHyphens/>
        <w:spacing w:line="240" w:lineRule="auto"/>
        <w:ind w:left="1440"/>
        <w:rPr>
          <w:szCs w:val="20"/>
        </w:rPr>
      </w:pPr>
      <w:r w:rsidRPr="006E6A8A">
        <w:rPr>
          <w:szCs w:val="20"/>
        </w:rPr>
        <w:t>Severe LV dysfunction (anterior MI)</w:t>
      </w:r>
    </w:p>
    <w:p w14:paraId="658C28A2" w14:textId="77777777" w:rsidR="00622E42" w:rsidRPr="006E6A8A" w:rsidRDefault="00622E42" w:rsidP="00622E42">
      <w:pPr>
        <w:numPr>
          <w:ilvl w:val="0"/>
          <w:numId w:val="10"/>
        </w:numPr>
        <w:suppressAutoHyphens/>
        <w:spacing w:line="240" w:lineRule="auto"/>
        <w:ind w:left="1440"/>
        <w:rPr>
          <w:szCs w:val="20"/>
        </w:rPr>
      </w:pPr>
      <w:r w:rsidRPr="006E6A8A">
        <w:rPr>
          <w:szCs w:val="20"/>
        </w:rPr>
        <w:t>Severe extensive ischemia</w:t>
      </w:r>
    </w:p>
    <w:p w14:paraId="4CFFCA1C" w14:textId="77777777" w:rsidR="00622E42" w:rsidRPr="006E6A8A" w:rsidRDefault="00622E42" w:rsidP="00622E42">
      <w:pPr>
        <w:numPr>
          <w:ilvl w:val="0"/>
          <w:numId w:val="10"/>
        </w:numPr>
        <w:suppressAutoHyphens/>
        <w:spacing w:line="240" w:lineRule="auto"/>
        <w:ind w:left="1440"/>
        <w:rPr>
          <w:szCs w:val="20"/>
        </w:rPr>
      </w:pPr>
      <w:r w:rsidRPr="006E6A8A">
        <w:rPr>
          <w:szCs w:val="20"/>
        </w:rPr>
        <w:t>Mechanical complication of LVMI (acute MR, IVS rupture, tamponade)</w:t>
      </w:r>
    </w:p>
    <w:p w14:paraId="0BF974AF" w14:textId="77777777" w:rsidR="00622E42" w:rsidRPr="006E6A8A" w:rsidRDefault="00622E42" w:rsidP="00622E42">
      <w:pPr>
        <w:suppressAutoHyphens/>
        <w:rPr>
          <w:i/>
          <w:szCs w:val="20"/>
        </w:rPr>
      </w:pPr>
    </w:p>
    <w:p w14:paraId="7BFE0F40" w14:textId="77777777" w:rsidR="00622E42" w:rsidRPr="006E6A8A" w:rsidRDefault="00622E42" w:rsidP="00622E42">
      <w:pPr>
        <w:suppressAutoHyphens/>
        <w:rPr>
          <w:szCs w:val="20"/>
        </w:rPr>
      </w:pPr>
      <w:r w:rsidRPr="006E6A8A">
        <w:rPr>
          <w:i/>
          <w:szCs w:val="20"/>
        </w:rPr>
        <w:t>Outcomes:</w:t>
      </w:r>
      <w:r w:rsidRPr="006E6A8A">
        <w:rPr>
          <w:szCs w:val="20"/>
        </w:rPr>
        <w:t xml:space="preserve"> 30d mortality ~ 50%, accounts for 60% of 30d mortality following acute MI (Killip class IV = cardiogenic shock associated with 60-80% mortality)</w:t>
      </w:r>
    </w:p>
    <w:p w14:paraId="5C9BF47F" w14:textId="77777777" w:rsidR="00622E42" w:rsidRPr="006E6A8A" w:rsidRDefault="00622E42" w:rsidP="00622E42">
      <w:pPr>
        <w:suppressAutoHyphens/>
        <w:rPr>
          <w:i/>
          <w:szCs w:val="20"/>
        </w:rPr>
      </w:pPr>
    </w:p>
    <w:p w14:paraId="65FF9BDA" w14:textId="77777777" w:rsidR="00622E42" w:rsidRDefault="00622E42" w:rsidP="00622E42">
      <w:pPr>
        <w:suppressAutoHyphens/>
        <w:rPr>
          <w:szCs w:val="20"/>
        </w:rPr>
      </w:pPr>
      <w:r w:rsidRPr="006E6A8A">
        <w:rPr>
          <w:i/>
          <w:szCs w:val="20"/>
        </w:rPr>
        <w:t>Treatment Goals</w:t>
      </w:r>
      <w:r w:rsidRPr="006E6A8A">
        <w:rPr>
          <w:szCs w:val="20"/>
        </w:rPr>
        <w:t xml:space="preserve">: </w:t>
      </w:r>
      <w:r w:rsidRPr="006E6A8A">
        <w:rPr>
          <w:b/>
          <w:szCs w:val="20"/>
        </w:rPr>
        <w:t>diuresis</w:t>
      </w:r>
      <w:r w:rsidRPr="006E6A8A">
        <w:rPr>
          <w:szCs w:val="20"/>
        </w:rPr>
        <w:t xml:space="preserve"> for goal PCWP &lt; 18mmHg </w:t>
      </w:r>
      <w:r w:rsidRPr="006E6A8A">
        <w:rPr>
          <w:b/>
          <w:szCs w:val="20"/>
        </w:rPr>
        <w:t>(</w:t>
      </w:r>
      <w:r w:rsidRPr="006E6A8A">
        <w:rPr>
          <w:szCs w:val="20"/>
        </w:rPr>
        <w:sym w:font="Symbol" w:char="F0AF"/>
      </w:r>
      <w:r w:rsidRPr="006E6A8A">
        <w:rPr>
          <w:szCs w:val="20"/>
        </w:rPr>
        <w:t xml:space="preserve"> pulmonary edema, myocardial O2 consumption); </w:t>
      </w:r>
      <w:r w:rsidRPr="00FB08E1">
        <w:rPr>
          <w:b/>
          <w:szCs w:val="20"/>
        </w:rPr>
        <w:t>afterload reduction</w:t>
      </w:r>
      <w:r>
        <w:rPr>
          <w:szCs w:val="20"/>
        </w:rPr>
        <w:t xml:space="preserve"> to keep SVR &lt; 1200, </w:t>
      </w:r>
      <w:proofErr w:type="spellStart"/>
      <w:r w:rsidRPr="006E6A8A">
        <w:rPr>
          <w:b/>
          <w:szCs w:val="20"/>
        </w:rPr>
        <w:t>pressors</w:t>
      </w:r>
      <w:proofErr w:type="spellEnd"/>
      <w:r w:rsidRPr="006E6A8A">
        <w:rPr>
          <w:szCs w:val="20"/>
        </w:rPr>
        <w:t xml:space="preserve"> to keep MAP &gt; 60 mmHg; </w:t>
      </w:r>
      <w:r w:rsidRPr="006E6A8A">
        <w:rPr>
          <w:b/>
          <w:szCs w:val="20"/>
        </w:rPr>
        <w:t>augment LV function</w:t>
      </w:r>
      <w:r w:rsidRPr="006E6A8A">
        <w:rPr>
          <w:szCs w:val="20"/>
        </w:rPr>
        <w:t xml:space="preserve"> (with inotropes, IABP, mechanical support) to keep CI &gt; 2 L/min/m2</w:t>
      </w:r>
    </w:p>
    <w:p w14:paraId="1A0AF3BB" w14:textId="77777777" w:rsidR="00622E42" w:rsidRPr="00D66A39" w:rsidRDefault="00622E42" w:rsidP="00622E42">
      <w:pPr>
        <w:suppressAutoHyphens/>
        <w:jc w:val="center"/>
        <w:rPr>
          <w:i/>
          <w:szCs w:val="20"/>
        </w:rPr>
      </w:pPr>
      <w:r w:rsidRPr="00D66A39">
        <w:rPr>
          <w:i/>
          <w:szCs w:val="20"/>
        </w:rPr>
        <w:t xml:space="preserve">**Overarching goal is to improve </w:t>
      </w:r>
      <w:proofErr w:type="gramStart"/>
      <w:r w:rsidRPr="00D66A39">
        <w:rPr>
          <w:i/>
          <w:szCs w:val="20"/>
        </w:rPr>
        <w:t>perfusion!*</w:t>
      </w:r>
      <w:proofErr w:type="gramEnd"/>
      <w:r w:rsidRPr="00D66A39">
        <w:rPr>
          <w:i/>
          <w:szCs w:val="20"/>
        </w:rPr>
        <w:t>*</w:t>
      </w:r>
    </w:p>
    <w:p w14:paraId="3135183D" w14:textId="77777777" w:rsidR="00622E42" w:rsidRPr="006E6A8A" w:rsidRDefault="00622E42" w:rsidP="00622E42">
      <w:pPr>
        <w:suppressAutoHyphens/>
        <w:rPr>
          <w:szCs w:val="20"/>
        </w:rPr>
      </w:pPr>
    </w:p>
    <w:p w14:paraId="5CEFA4B0" w14:textId="77777777" w:rsidR="00622E42" w:rsidRPr="006E6A8A" w:rsidRDefault="00622E42" w:rsidP="00622E42">
      <w:pPr>
        <w:suppressAutoHyphens/>
        <w:rPr>
          <w:i/>
        </w:rPr>
      </w:pPr>
      <w:r w:rsidRPr="006E6A8A">
        <w:rPr>
          <w:u w:val="single"/>
        </w:rPr>
        <w:t>Tailored Therapy Strategy</w:t>
      </w:r>
      <w:r w:rsidRPr="006E6A8A">
        <w:t xml:space="preserve">: Optimize </w:t>
      </w:r>
      <w:r w:rsidRPr="006E6A8A">
        <w:rPr>
          <w:b/>
        </w:rPr>
        <w:t>CO</w:t>
      </w:r>
      <w:r>
        <w:t xml:space="preserve"> by</w:t>
      </w:r>
      <w:r w:rsidRPr="006E6A8A">
        <w:t xml:space="preserve"> optimizing </w:t>
      </w:r>
      <w:r w:rsidRPr="006E6A8A">
        <w:rPr>
          <w:b/>
        </w:rPr>
        <w:t>SV</w:t>
      </w:r>
      <w:r w:rsidRPr="006E6A8A">
        <w:t xml:space="preserve"> and/or </w:t>
      </w:r>
      <w:r w:rsidRPr="006E6A8A">
        <w:rPr>
          <w:b/>
        </w:rPr>
        <w:t xml:space="preserve">HR </w:t>
      </w:r>
      <w:r w:rsidRPr="006E6A8A">
        <w:t>(</w:t>
      </w:r>
      <w:r w:rsidRPr="006E6A8A">
        <w:rPr>
          <w:i/>
        </w:rPr>
        <w:t>Recall: CO = SV x HR)</w:t>
      </w:r>
    </w:p>
    <w:p w14:paraId="708DED8B" w14:textId="77777777" w:rsidR="00622E42" w:rsidRPr="006E6A8A" w:rsidRDefault="00622E42" w:rsidP="00622E42">
      <w:pPr>
        <w:suppressAutoHyphens/>
        <w:rPr>
          <w:i/>
          <w:szCs w:val="20"/>
        </w:rPr>
      </w:pPr>
    </w:p>
    <w:p w14:paraId="0FDEE622" w14:textId="77777777" w:rsidR="00622E42" w:rsidRPr="006E6A8A" w:rsidRDefault="00622E42" w:rsidP="00622E42">
      <w:pPr>
        <w:jc w:val="center"/>
        <w:rPr>
          <w:szCs w:val="20"/>
        </w:rPr>
      </w:pPr>
      <w:r w:rsidRPr="006E6A8A">
        <w:rPr>
          <w:szCs w:val="20"/>
        </w:rPr>
        <w:t xml:space="preserve">If </w:t>
      </w:r>
      <w:r w:rsidRPr="006E6A8A">
        <w:rPr>
          <w:szCs w:val="20"/>
          <w:u w:val="single"/>
        </w:rPr>
        <w:t>bradycardia</w:t>
      </w:r>
      <w:r w:rsidRPr="006E6A8A">
        <w:rPr>
          <w:szCs w:val="20"/>
        </w:rPr>
        <w:t xml:space="preserve"> manage with chronotropic agents / pacing</w:t>
      </w:r>
    </w:p>
    <w:p w14:paraId="752F6AE8" w14:textId="77777777" w:rsidR="00622E42" w:rsidRPr="006E6A8A" w:rsidRDefault="00622E42" w:rsidP="00622E42">
      <w:pPr>
        <w:jc w:val="center"/>
        <w:rPr>
          <w:szCs w:val="20"/>
        </w:rPr>
      </w:pPr>
      <w:r w:rsidRPr="006E6A8A">
        <w:rPr>
          <w:szCs w:val="20"/>
        </w:rPr>
        <w:t xml:space="preserve">If </w:t>
      </w:r>
      <w:proofErr w:type="gramStart"/>
      <w:r w:rsidRPr="006E6A8A">
        <w:rPr>
          <w:szCs w:val="20"/>
          <w:u w:val="single"/>
        </w:rPr>
        <w:t>tachycardia</w:t>
      </w:r>
      <w:proofErr w:type="gramEnd"/>
      <w:r w:rsidRPr="006E6A8A">
        <w:rPr>
          <w:szCs w:val="20"/>
        </w:rPr>
        <w:t xml:space="preserve"> consider slowing to improve filling of ventricles during diastole</w:t>
      </w:r>
      <w:r>
        <w:rPr>
          <w:szCs w:val="20"/>
        </w:rPr>
        <w:t xml:space="preserve"> (unless sinus tach)</w:t>
      </w:r>
    </w:p>
    <w:p w14:paraId="37254E34" w14:textId="77777777" w:rsidR="00622E42" w:rsidRPr="006E6A8A" w:rsidRDefault="00622E42" w:rsidP="00622E42">
      <w:pPr>
        <w:jc w:val="center"/>
        <w:rPr>
          <w:szCs w:val="20"/>
          <w:u w:val="single"/>
        </w:rPr>
      </w:pPr>
    </w:p>
    <w:p w14:paraId="2D35E78D" w14:textId="77777777" w:rsidR="00622E42" w:rsidRPr="006E6A8A" w:rsidRDefault="00622E42" w:rsidP="00622E42">
      <w:pPr>
        <w:jc w:val="center"/>
        <w:rPr>
          <w:szCs w:val="20"/>
          <w:u w:val="single"/>
        </w:rPr>
      </w:pPr>
      <w:r w:rsidRPr="006E6A8A">
        <w:rPr>
          <w:szCs w:val="20"/>
          <w:u w:val="single"/>
        </w:rPr>
        <w:t xml:space="preserve">If HR is ok, manage the </w:t>
      </w:r>
      <w:r w:rsidRPr="006E6A8A">
        <w:rPr>
          <w:szCs w:val="20"/>
          <w:u w:val="single"/>
        </w:rPr>
        <w:sym w:font="Symbol" w:char="F0AF"/>
      </w:r>
      <w:r w:rsidRPr="006E6A8A">
        <w:rPr>
          <w:szCs w:val="20"/>
          <w:u w:val="single"/>
        </w:rPr>
        <w:t xml:space="preserve"> SV</w:t>
      </w:r>
    </w:p>
    <w:p w14:paraId="0800CAB7" w14:textId="77777777" w:rsidR="00622E42" w:rsidRPr="006E6A8A" w:rsidRDefault="00622E42" w:rsidP="00622E42">
      <w:pPr>
        <w:jc w:val="center"/>
        <w:rPr>
          <w:szCs w:val="20"/>
        </w:rPr>
      </w:pPr>
    </w:p>
    <w:p w14:paraId="216D94B1" w14:textId="77777777" w:rsidR="00622E42" w:rsidRPr="006E6A8A" w:rsidRDefault="00622E42" w:rsidP="00622E42">
      <w:pPr>
        <w:numPr>
          <w:ilvl w:val="0"/>
          <w:numId w:val="9"/>
        </w:numPr>
        <w:tabs>
          <w:tab w:val="clear" w:pos="720"/>
          <w:tab w:val="num" w:pos="1080"/>
        </w:tabs>
        <w:suppressAutoHyphens/>
        <w:spacing w:line="240" w:lineRule="auto"/>
        <w:ind w:left="1080"/>
        <w:rPr>
          <w:szCs w:val="20"/>
        </w:rPr>
      </w:pPr>
      <w:r w:rsidRPr="006E6A8A">
        <w:rPr>
          <w:b/>
          <w:szCs w:val="20"/>
        </w:rPr>
        <w:t>Preload</w:t>
      </w:r>
      <w:r w:rsidRPr="006E6A8A">
        <w:rPr>
          <w:szCs w:val="20"/>
        </w:rPr>
        <w:t xml:space="preserve">: Stretch of cardiac myocytes, or LVEDV </w:t>
      </w:r>
    </w:p>
    <w:p w14:paraId="03EE0559" w14:textId="77777777" w:rsidR="00622E42" w:rsidRPr="006E6A8A" w:rsidRDefault="00622E42" w:rsidP="00622E42">
      <w:pPr>
        <w:numPr>
          <w:ilvl w:val="0"/>
          <w:numId w:val="10"/>
        </w:numPr>
        <w:suppressAutoHyphens/>
        <w:spacing w:line="240" w:lineRule="auto"/>
        <w:ind w:left="1440"/>
        <w:rPr>
          <w:szCs w:val="20"/>
        </w:rPr>
      </w:pPr>
      <w:r w:rsidRPr="006E6A8A">
        <w:rPr>
          <w:szCs w:val="20"/>
        </w:rPr>
        <w:t>LVEDV estimated by LVEDP ~ PCW ~ PA diastolic (</w:t>
      </w:r>
      <w:r w:rsidRPr="006E6A8A">
        <w:rPr>
          <w:i/>
          <w:szCs w:val="20"/>
        </w:rPr>
        <w:t>assumptions</w:t>
      </w:r>
      <w:r w:rsidRPr="006E6A8A">
        <w:rPr>
          <w:szCs w:val="20"/>
        </w:rPr>
        <w:t>)</w:t>
      </w:r>
    </w:p>
    <w:p w14:paraId="5D4FDFE7" w14:textId="77777777" w:rsidR="00622E42" w:rsidRPr="006E6A8A" w:rsidRDefault="00622E42" w:rsidP="00622E42">
      <w:pPr>
        <w:numPr>
          <w:ilvl w:val="0"/>
          <w:numId w:val="10"/>
        </w:numPr>
        <w:suppressAutoHyphens/>
        <w:spacing w:line="240" w:lineRule="auto"/>
        <w:ind w:left="1440"/>
        <w:rPr>
          <w:szCs w:val="20"/>
        </w:rPr>
      </w:pPr>
      <w:r w:rsidRPr="006E6A8A">
        <w:rPr>
          <w:szCs w:val="20"/>
          <w:u w:val="single"/>
        </w:rPr>
        <w:t>Goal in Cardiogenic Shock</w:t>
      </w:r>
      <w:r w:rsidRPr="006E6A8A">
        <w:rPr>
          <w:szCs w:val="20"/>
        </w:rPr>
        <w:t xml:space="preserve"> – goal PCWP &lt; 18mmHg </w:t>
      </w:r>
      <w:r w:rsidRPr="006E6A8A">
        <w:rPr>
          <w:b/>
          <w:szCs w:val="20"/>
        </w:rPr>
        <w:t>(</w:t>
      </w:r>
      <w:r w:rsidRPr="006E6A8A">
        <w:rPr>
          <w:szCs w:val="20"/>
        </w:rPr>
        <w:sym w:font="Symbol" w:char="F0AF"/>
      </w:r>
      <w:r w:rsidRPr="006E6A8A">
        <w:rPr>
          <w:szCs w:val="20"/>
        </w:rPr>
        <w:t xml:space="preserve"> pulmonary edema, myocardial O2 consumption)</w:t>
      </w:r>
    </w:p>
    <w:p w14:paraId="5C4D8013" w14:textId="77777777" w:rsidR="00622E42" w:rsidRPr="006E6A8A" w:rsidRDefault="00622E42" w:rsidP="00622E42">
      <w:pPr>
        <w:numPr>
          <w:ilvl w:val="0"/>
          <w:numId w:val="10"/>
        </w:numPr>
        <w:suppressAutoHyphens/>
        <w:spacing w:line="240" w:lineRule="auto"/>
        <w:ind w:left="1440"/>
        <w:rPr>
          <w:szCs w:val="20"/>
        </w:rPr>
      </w:pPr>
      <w:r w:rsidRPr="006E6A8A">
        <w:rPr>
          <w:szCs w:val="20"/>
          <w:u w:val="single"/>
        </w:rPr>
        <w:t>Treatment Modalities</w:t>
      </w:r>
      <w:r w:rsidRPr="006E6A8A">
        <w:rPr>
          <w:szCs w:val="20"/>
        </w:rPr>
        <w:t xml:space="preserve"> – diuresis, UF, HD; vasodilators</w:t>
      </w:r>
    </w:p>
    <w:p w14:paraId="24374CF8" w14:textId="77777777" w:rsidR="00622E42" w:rsidRPr="006E6A8A" w:rsidRDefault="00622E42" w:rsidP="00622E42">
      <w:pPr>
        <w:suppressAutoHyphens/>
        <w:ind w:left="1440"/>
        <w:rPr>
          <w:szCs w:val="20"/>
        </w:rPr>
      </w:pPr>
    </w:p>
    <w:p w14:paraId="7890876E" w14:textId="77777777" w:rsidR="00622E42" w:rsidRPr="006E6A8A" w:rsidRDefault="00622E42" w:rsidP="00622E42">
      <w:pPr>
        <w:numPr>
          <w:ilvl w:val="0"/>
          <w:numId w:val="9"/>
        </w:numPr>
        <w:suppressAutoHyphens/>
        <w:spacing w:line="240" w:lineRule="auto"/>
        <w:ind w:left="1080"/>
        <w:rPr>
          <w:szCs w:val="20"/>
        </w:rPr>
      </w:pPr>
      <w:r w:rsidRPr="006E6A8A">
        <w:rPr>
          <w:b/>
          <w:szCs w:val="20"/>
        </w:rPr>
        <w:t>Afterload</w:t>
      </w:r>
      <w:r w:rsidRPr="006E6A8A">
        <w:rPr>
          <w:szCs w:val="20"/>
        </w:rPr>
        <w:t xml:space="preserve">: Load ventricle contracts against (pressure required to open </w:t>
      </w:r>
      <w:proofErr w:type="spellStart"/>
      <w:r w:rsidRPr="006E6A8A">
        <w:rPr>
          <w:szCs w:val="20"/>
        </w:rPr>
        <w:t>AoV</w:t>
      </w:r>
      <w:proofErr w:type="spellEnd"/>
      <w:r w:rsidRPr="006E6A8A">
        <w:rPr>
          <w:szCs w:val="20"/>
        </w:rPr>
        <w:t>)</w:t>
      </w:r>
    </w:p>
    <w:p w14:paraId="5BA86FC9" w14:textId="77777777" w:rsidR="00622E42" w:rsidRPr="006E6A8A" w:rsidRDefault="00622E42" w:rsidP="00622E42">
      <w:pPr>
        <w:numPr>
          <w:ilvl w:val="0"/>
          <w:numId w:val="10"/>
        </w:numPr>
        <w:suppressAutoHyphens/>
        <w:spacing w:line="240" w:lineRule="auto"/>
        <w:ind w:left="1440"/>
        <w:rPr>
          <w:szCs w:val="20"/>
        </w:rPr>
      </w:pPr>
      <w:r w:rsidRPr="006E6A8A">
        <w:rPr>
          <w:szCs w:val="20"/>
        </w:rPr>
        <w:t xml:space="preserve">Estimated </w:t>
      </w:r>
      <w:proofErr w:type="gramStart"/>
      <w:r w:rsidRPr="006E6A8A">
        <w:rPr>
          <w:szCs w:val="20"/>
        </w:rPr>
        <w:t>by  SVR</w:t>
      </w:r>
      <w:proofErr w:type="gramEnd"/>
      <w:r w:rsidRPr="006E6A8A">
        <w:rPr>
          <w:szCs w:val="20"/>
        </w:rPr>
        <w:t xml:space="preserve"> and diastolic BP</w:t>
      </w:r>
    </w:p>
    <w:p w14:paraId="67D5505A" w14:textId="77777777" w:rsidR="00622E42" w:rsidRPr="006E6A8A" w:rsidRDefault="00622E42" w:rsidP="00622E42">
      <w:pPr>
        <w:numPr>
          <w:ilvl w:val="0"/>
          <w:numId w:val="10"/>
        </w:numPr>
        <w:suppressAutoHyphens/>
        <w:spacing w:line="240" w:lineRule="auto"/>
        <w:ind w:left="1440"/>
        <w:rPr>
          <w:szCs w:val="20"/>
        </w:rPr>
      </w:pPr>
      <w:r w:rsidRPr="006E6A8A">
        <w:rPr>
          <w:szCs w:val="20"/>
          <w:u w:val="single"/>
        </w:rPr>
        <w:t>Goal in Cardiogenic Shock</w:t>
      </w:r>
      <w:r w:rsidRPr="006E6A8A">
        <w:rPr>
          <w:szCs w:val="20"/>
        </w:rPr>
        <w:t xml:space="preserve"> – vasodilators for SVR &lt; 1200</w:t>
      </w:r>
    </w:p>
    <w:p w14:paraId="7D7880D5" w14:textId="77777777" w:rsidR="00622E42" w:rsidRPr="006E6A8A" w:rsidRDefault="00622E42" w:rsidP="00622E42">
      <w:pPr>
        <w:numPr>
          <w:ilvl w:val="0"/>
          <w:numId w:val="10"/>
        </w:numPr>
        <w:suppressAutoHyphens/>
        <w:spacing w:line="240" w:lineRule="auto"/>
        <w:ind w:left="1440"/>
        <w:rPr>
          <w:szCs w:val="20"/>
        </w:rPr>
      </w:pPr>
      <w:r w:rsidRPr="006E6A8A">
        <w:rPr>
          <w:szCs w:val="20"/>
          <w:u w:val="single"/>
        </w:rPr>
        <w:t>Treatment Modalities</w:t>
      </w:r>
      <w:r>
        <w:rPr>
          <w:szCs w:val="20"/>
        </w:rPr>
        <w:t xml:space="preserve"> – </w:t>
      </w:r>
      <w:r w:rsidRPr="006E6A8A">
        <w:rPr>
          <w:szCs w:val="20"/>
        </w:rPr>
        <w:t>nitrates</w:t>
      </w:r>
      <w:r>
        <w:rPr>
          <w:szCs w:val="20"/>
        </w:rPr>
        <w:t xml:space="preserve">, </w:t>
      </w:r>
      <w:proofErr w:type="spellStart"/>
      <w:r>
        <w:rPr>
          <w:szCs w:val="20"/>
        </w:rPr>
        <w:t>inodilators</w:t>
      </w:r>
      <w:proofErr w:type="spellEnd"/>
      <w:r>
        <w:rPr>
          <w:szCs w:val="20"/>
        </w:rPr>
        <w:t xml:space="preserve"> (milrinone, dobutamine)</w:t>
      </w:r>
    </w:p>
    <w:p w14:paraId="12F35A0D" w14:textId="77777777" w:rsidR="00622E42" w:rsidRPr="006E6A8A" w:rsidRDefault="00622E42" w:rsidP="00622E42">
      <w:pPr>
        <w:suppressAutoHyphens/>
        <w:ind w:left="1440"/>
        <w:rPr>
          <w:szCs w:val="20"/>
        </w:rPr>
      </w:pPr>
    </w:p>
    <w:p w14:paraId="1CD26324" w14:textId="77777777" w:rsidR="00622E42" w:rsidRPr="006E6A8A" w:rsidRDefault="00622E42" w:rsidP="00622E42">
      <w:pPr>
        <w:numPr>
          <w:ilvl w:val="0"/>
          <w:numId w:val="9"/>
        </w:numPr>
        <w:tabs>
          <w:tab w:val="clear" w:pos="720"/>
          <w:tab w:val="left" w:pos="360"/>
        </w:tabs>
        <w:suppressAutoHyphens/>
        <w:spacing w:line="240" w:lineRule="auto"/>
        <w:ind w:left="1080"/>
        <w:rPr>
          <w:szCs w:val="20"/>
        </w:rPr>
      </w:pPr>
      <w:r w:rsidRPr="006E6A8A">
        <w:rPr>
          <w:b/>
          <w:szCs w:val="20"/>
        </w:rPr>
        <w:t>Contractility</w:t>
      </w:r>
      <w:r w:rsidRPr="006E6A8A">
        <w:rPr>
          <w:szCs w:val="20"/>
        </w:rPr>
        <w:t>: Shortening of myocytes with each cardiac cycle</w:t>
      </w:r>
    </w:p>
    <w:p w14:paraId="4E321B51" w14:textId="77777777" w:rsidR="00622E42" w:rsidRPr="006E6A8A" w:rsidRDefault="00622E42" w:rsidP="00622E42">
      <w:pPr>
        <w:numPr>
          <w:ilvl w:val="0"/>
          <w:numId w:val="10"/>
        </w:numPr>
        <w:suppressAutoHyphens/>
        <w:spacing w:line="240" w:lineRule="auto"/>
        <w:ind w:left="1440"/>
        <w:rPr>
          <w:szCs w:val="20"/>
        </w:rPr>
      </w:pPr>
      <w:r w:rsidRPr="006E6A8A">
        <w:rPr>
          <w:szCs w:val="20"/>
        </w:rPr>
        <w:t>Using Fick principle or thermodilution method to estimate CO (L blood / min)</w:t>
      </w:r>
    </w:p>
    <w:p w14:paraId="734ED7F3" w14:textId="77777777" w:rsidR="00622E42" w:rsidRPr="006E6A8A" w:rsidRDefault="00622E42" w:rsidP="00622E42">
      <w:pPr>
        <w:numPr>
          <w:ilvl w:val="1"/>
          <w:numId w:val="10"/>
        </w:numPr>
        <w:suppressAutoHyphens/>
        <w:spacing w:line="240" w:lineRule="auto"/>
        <w:rPr>
          <w:i/>
          <w:szCs w:val="20"/>
        </w:rPr>
      </w:pPr>
      <w:proofErr w:type="spellStart"/>
      <w:r w:rsidRPr="006E6A8A">
        <w:rPr>
          <w:szCs w:val="20"/>
        </w:rPr>
        <w:t>Ficks</w:t>
      </w:r>
      <w:proofErr w:type="spellEnd"/>
      <w:r w:rsidRPr="006E6A8A">
        <w:rPr>
          <w:szCs w:val="20"/>
        </w:rPr>
        <w:t xml:space="preserve"> principle</w:t>
      </w:r>
      <w:r w:rsidRPr="006E6A8A">
        <w:rPr>
          <w:i/>
          <w:szCs w:val="20"/>
        </w:rPr>
        <w:t xml:space="preserve"> -&gt; oxygen extraction (VO2) = (CO x arterial O2 conc) – (CO x venous O2 conc)</w:t>
      </w:r>
    </w:p>
    <w:p w14:paraId="32BF8A34" w14:textId="77777777" w:rsidR="00622E42" w:rsidRPr="006E6A8A" w:rsidRDefault="00622E42" w:rsidP="00622E42">
      <w:pPr>
        <w:numPr>
          <w:ilvl w:val="1"/>
          <w:numId w:val="10"/>
        </w:numPr>
        <w:suppressAutoHyphens/>
        <w:spacing w:line="240" w:lineRule="auto"/>
        <w:rPr>
          <w:i/>
          <w:szCs w:val="20"/>
        </w:rPr>
      </w:pPr>
      <w:r w:rsidRPr="006E6A8A">
        <w:rPr>
          <w:szCs w:val="20"/>
        </w:rPr>
        <w:t>Rearranged...</w:t>
      </w:r>
      <w:r w:rsidRPr="006E6A8A">
        <w:rPr>
          <w:i/>
          <w:szCs w:val="20"/>
        </w:rPr>
        <w:t xml:space="preserve"> VO2 = CO (arterial O2 conc – venous O2 conc)</w:t>
      </w:r>
    </w:p>
    <w:p w14:paraId="7925A95B" w14:textId="77777777" w:rsidR="00622E42" w:rsidRPr="006E6A8A" w:rsidRDefault="00622E42" w:rsidP="00622E42">
      <w:pPr>
        <w:numPr>
          <w:ilvl w:val="1"/>
          <w:numId w:val="10"/>
        </w:numPr>
        <w:suppressAutoHyphens/>
        <w:spacing w:line="240" w:lineRule="auto"/>
        <w:rPr>
          <w:i/>
          <w:szCs w:val="20"/>
        </w:rPr>
      </w:pPr>
      <w:r w:rsidRPr="006E6A8A">
        <w:rPr>
          <w:szCs w:val="20"/>
        </w:rPr>
        <w:t>Further rearranged...</w:t>
      </w:r>
      <w:r w:rsidRPr="006E6A8A">
        <w:rPr>
          <w:i/>
          <w:szCs w:val="20"/>
        </w:rPr>
        <w:t xml:space="preserve"> CO = VO2 / (arterial O2 conc – venous O2 conc)</w:t>
      </w:r>
    </w:p>
    <w:p w14:paraId="34DEF84D" w14:textId="77777777" w:rsidR="00622E42" w:rsidRPr="006E6A8A" w:rsidRDefault="00622E42" w:rsidP="00622E42">
      <w:pPr>
        <w:numPr>
          <w:ilvl w:val="1"/>
          <w:numId w:val="10"/>
        </w:numPr>
        <w:suppressAutoHyphens/>
        <w:spacing w:line="240" w:lineRule="auto"/>
        <w:rPr>
          <w:b/>
          <w:szCs w:val="20"/>
        </w:rPr>
      </w:pPr>
      <w:r>
        <w:rPr>
          <w:b/>
          <w:szCs w:val="20"/>
        </w:rPr>
        <w:t>Fick</w:t>
      </w:r>
      <w:r w:rsidRPr="006E6A8A">
        <w:rPr>
          <w:b/>
          <w:szCs w:val="20"/>
        </w:rPr>
        <w:t xml:space="preserve"> CO = O2 consumption (VO 2 in mL O2/min) / [13.4 (Hgb) (SaO2 – MvO2) in mL O2/L blood]</w:t>
      </w:r>
    </w:p>
    <w:p w14:paraId="68E87FB5" w14:textId="77777777" w:rsidR="00622E42" w:rsidRPr="006E6A8A" w:rsidRDefault="00622E42" w:rsidP="00622E42">
      <w:pPr>
        <w:numPr>
          <w:ilvl w:val="0"/>
          <w:numId w:val="10"/>
        </w:numPr>
        <w:suppressAutoHyphens/>
        <w:spacing w:line="240" w:lineRule="auto"/>
        <w:ind w:left="1440"/>
        <w:rPr>
          <w:szCs w:val="20"/>
        </w:rPr>
      </w:pPr>
      <w:r w:rsidRPr="006E6A8A">
        <w:rPr>
          <w:szCs w:val="20"/>
        </w:rPr>
        <w:t xml:space="preserve">If all constant (VO2 measured in </w:t>
      </w:r>
      <w:proofErr w:type="spellStart"/>
      <w:r w:rsidRPr="006E6A8A">
        <w:rPr>
          <w:szCs w:val="20"/>
        </w:rPr>
        <w:t>cath</w:t>
      </w:r>
      <w:proofErr w:type="spellEnd"/>
      <w:r w:rsidRPr="006E6A8A">
        <w:rPr>
          <w:szCs w:val="20"/>
        </w:rPr>
        <w:t xml:space="preserve"> lab), can use MVO2 as a surrogate for CO</w:t>
      </w:r>
    </w:p>
    <w:p w14:paraId="3A782583" w14:textId="77777777" w:rsidR="00622E42" w:rsidRPr="006E6A8A" w:rsidRDefault="00622E42" w:rsidP="00622E42">
      <w:pPr>
        <w:numPr>
          <w:ilvl w:val="0"/>
          <w:numId w:val="10"/>
        </w:numPr>
        <w:suppressAutoHyphens/>
        <w:spacing w:line="240" w:lineRule="auto"/>
        <w:ind w:left="1440"/>
        <w:rPr>
          <w:szCs w:val="20"/>
        </w:rPr>
      </w:pPr>
      <w:r w:rsidRPr="006E6A8A">
        <w:rPr>
          <w:szCs w:val="20"/>
          <w:u w:val="single"/>
        </w:rPr>
        <w:t>Goal in Cardiogenic Shock</w:t>
      </w:r>
      <w:r w:rsidRPr="006E6A8A">
        <w:rPr>
          <w:szCs w:val="20"/>
        </w:rPr>
        <w:t xml:space="preserve"> – augment</w:t>
      </w:r>
      <w:r>
        <w:rPr>
          <w:szCs w:val="20"/>
        </w:rPr>
        <w:t xml:space="preserve"> CI&gt;2</w:t>
      </w:r>
      <w:r w:rsidRPr="006E6A8A">
        <w:rPr>
          <w:szCs w:val="20"/>
        </w:rPr>
        <w:t xml:space="preserve"> by optimizing preload, afterload; inotropic agents</w:t>
      </w:r>
    </w:p>
    <w:p w14:paraId="3E98EDAF" w14:textId="2C830870" w:rsidR="00622E42" w:rsidRPr="00622E42" w:rsidRDefault="00622E42" w:rsidP="00622E42">
      <w:pPr>
        <w:numPr>
          <w:ilvl w:val="0"/>
          <w:numId w:val="10"/>
        </w:numPr>
        <w:suppressAutoHyphens/>
        <w:spacing w:line="240" w:lineRule="auto"/>
        <w:ind w:left="1440"/>
        <w:rPr>
          <w:b/>
          <w:szCs w:val="20"/>
          <w:u w:val="single"/>
        </w:rPr>
      </w:pPr>
      <w:r w:rsidRPr="006E6A8A">
        <w:rPr>
          <w:szCs w:val="20"/>
          <w:u w:val="single"/>
        </w:rPr>
        <w:t>Treatment Modalities</w:t>
      </w:r>
      <w:r w:rsidRPr="006E6A8A">
        <w:rPr>
          <w:szCs w:val="20"/>
        </w:rPr>
        <w:t xml:space="preserve"> – inotropes (dobutamine, milrinone)</w:t>
      </w:r>
      <w:r w:rsidRPr="006E6A8A">
        <w:rPr>
          <w:szCs w:val="20"/>
        </w:rPr>
        <w:br/>
      </w:r>
      <w:bookmarkStart w:id="7" w:name="_GoBack"/>
      <w:bookmarkEnd w:id="7"/>
    </w:p>
    <w:p w14:paraId="0BE33A94" w14:textId="77777777" w:rsidR="00622E42" w:rsidRPr="006E6A8A" w:rsidRDefault="00622E42" w:rsidP="00622E42">
      <w:pPr>
        <w:suppressAutoHyphens/>
        <w:rPr>
          <w:b/>
          <w:szCs w:val="20"/>
          <w:u w:val="single"/>
        </w:rPr>
      </w:pPr>
      <w:r w:rsidRPr="006E6A8A">
        <w:rPr>
          <w:b/>
          <w:szCs w:val="20"/>
          <w:u w:val="single"/>
        </w:rPr>
        <w:t xml:space="preserve">PA Catheter Basics </w:t>
      </w:r>
    </w:p>
    <w:p w14:paraId="274AF7BD" w14:textId="77777777" w:rsidR="00622E42" w:rsidRPr="006E6A8A" w:rsidRDefault="00622E42" w:rsidP="00622E42">
      <w:pPr>
        <w:suppressAutoHyphens/>
        <w:rPr>
          <w:noProof/>
          <w:szCs w:val="20"/>
        </w:rPr>
      </w:pPr>
      <w:r w:rsidRPr="006E6A8A">
        <w:rPr>
          <w:noProof/>
          <w:szCs w:val="20"/>
          <w:lang w:val="fr-FR" w:eastAsia="fr-FR"/>
        </w:rPr>
        <w:drawing>
          <wp:anchor distT="0" distB="0" distL="114300" distR="114300" simplePos="0" relativeHeight="251659264" behindDoc="1" locked="0" layoutInCell="1" allowOverlap="1" wp14:anchorId="6AFC03C3" wp14:editId="61294D45">
            <wp:simplePos x="0" y="0"/>
            <wp:positionH relativeFrom="column">
              <wp:posOffset>2994660</wp:posOffset>
            </wp:positionH>
            <wp:positionV relativeFrom="paragraph">
              <wp:posOffset>-3175</wp:posOffset>
            </wp:positionV>
            <wp:extent cx="3238500" cy="3539490"/>
            <wp:effectExtent l="76200" t="76200" r="114300" b="80010"/>
            <wp:wrapTight wrapText="bothSides">
              <wp:wrapPolygon edited="0">
                <wp:start x="-508" y="-465"/>
                <wp:lineTo x="-508" y="22088"/>
                <wp:lineTo x="21854" y="22088"/>
                <wp:lineTo x="21981" y="22088"/>
                <wp:lineTo x="22235" y="21856"/>
                <wp:lineTo x="22235" y="1395"/>
                <wp:lineTo x="22362" y="814"/>
                <wp:lineTo x="22108" y="-349"/>
                <wp:lineTo x="21854" y="-465"/>
                <wp:lineTo x="-508" y="-465"/>
              </wp:wrapPolygon>
            </wp:wrapTight>
            <wp:docPr id="8" name="Picture 8" descr="http://resources.ama.uk.com/glowm_www/graphics/figures/v3/079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http://resources.ama.uk.com/glowm_www/graphics/figures/v3/0790/03.gif"/>
                    <pic:cNvPicPr>
                      <a:picLocks noChangeAspect="1" noChangeArrowheads="1"/>
                    </pic:cNvPicPr>
                  </pic:nvPicPr>
                  <pic:blipFill>
                    <a:blip r:embed="rId13"/>
                    <a:srcRect/>
                    <a:stretch>
                      <a:fillRect/>
                    </a:stretch>
                  </pic:blipFill>
                  <pic:spPr bwMode="auto">
                    <a:xfrm>
                      <a:off x="0" y="0"/>
                      <a:ext cx="3238500" cy="3539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20EDB71" w14:textId="77777777" w:rsidR="00622E42" w:rsidRPr="006E6A8A" w:rsidRDefault="00622E42" w:rsidP="00622E42">
      <w:pPr>
        <w:suppressAutoHyphens/>
        <w:rPr>
          <w:szCs w:val="20"/>
        </w:rPr>
      </w:pPr>
      <w:r w:rsidRPr="006E6A8A">
        <w:rPr>
          <w:szCs w:val="20"/>
        </w:rPr>
        <w:t xml:space="preserve">Indications: </w:t>
      </w:r>
    </w:p>
    <w:p w14:paraId="0F051FFF" w14:textId="77777777" w:rsidR="00622E42" w:rsidRPr="006E6A8A" w:rsidRDefault="00622E42" w:rsidP="00622E42">
      <w:pPr>
        <w:suppressAutoHyphens/>
        <w:rPr>
          <w:szCs w:val="20"/>
        </w:rPr>
      </w:pPr>
      <w:r w:rsidRPr="006E6A8A">
        <w:rPr>
          <w:szCs w:val="20"/>
        </w:rPr>
        <w:t xml:space="preserve">(1) Undifferentiated shock state </w:t>
      </w:r>
    </w:p>
    <w:p w14:paraId="52A937FB" w14:textId="77777777" w:rsidR="00622E42" w:rsidRPr="006E6A8A" w:rsidRDefault="00622E42" w:rsidP="00622E42">
      <w:pPr>
        <w:suppressAutoHyphens/>
        <w:rPr>
          <w:szCs w:val="20"/>
        </w:rPr>
      </w:pPr>
      <w:r w:rsidRPr="006E6A8A">
        <w:rPr>
          <w:szCs w:val="20"/>
        </w:rPr>
        <w:t xml:space="preserve">(2) Congestive heart failure </w:t>
      </w:r>
    </w:p>
    <w:p w14:paraId="40D56775" w14:textId="77777777" w:rsidR="00622E42" w:rsidRPr="006E6A8A" w:rsidRDefault="00622E42" w:rsidP="00622E42">
      <w:pPr>
        <w:suppressAutoHyphens/>
        <w:rPr>
          <w:szCs w:val="20"/>
        </w:rPr>
      </w:pPr>
      <w:r w:rsidRPr="006E6A8A">
        <w:rPr>
          <w:szCs w:val="20"/>
        </w:rPr>
        <w:t xml:space="preserve">(3) Pulmonary hypertension </w:t>
      </w:r>
    </w:p>
    <w:p w14:paraId="55EED416" w14:textId="77777777" w:rsidR="00622E42" w:rsidRPr="006E6A8A" w:rsidRDefault="00622E42" w:rsidP="00622E42">
      <w:pPr>
        <w:suppressAutoHyphens/>
        <w:rPr>
          <w:szCs w:val="20"/>
        </w:rPr>
      </w:pPr>
      <w:r w:rsidRPr="006E6A8A">
        <w:rPr>
          <w:szCs w:val="20"/>
        </w:rPr>
        <w:t>(4) Myocardial infarction complicated by heart failure</w:t>
      </w:r>
    </w:p>
    <w:p w14:paraId="464B2F00" w14:textId="77777777" w:rsidR="00622E42" w:rsidRPr="006E6A8A" w:rsidRDefault="00622E42" w:rsidP="00622E42">
      <w:pPr>
        <w:suppressAutoHyphens/>
        <w:rPr>
          <w:szCs w:val="20"/>
        </w:rPr>
      </w:pPr>
    </w:p>
    <w:p w14:paraId="4D56F920" w14:textId="77777777" w:rsidR="00622E42" w:rsidRPr="006E6A8A" w:rsidRDefault="00622E42" w:rsidP="00622E42">
      <w:pPr>
        <w:suppressAutoHyphens/>
        <w:rPr>
          <w:szCs w:val="20"/>
        </w:rPr>
      </w:pPr>
      <w:r w:rsidRPr="006E6A8A">
        <w:rPr>
          <w:szCs w:val="20"/>
        </w:rPr>
        <w:t>Normal Values</w:t>
      </w:r>
    </w:p>
    <w:p w14:paraId="1CA03092" w14:textId="77777777" w:rsidR="00622E42" w:rsidRPr="006E6A8A" w:rsidRDefault="00622E42" w:rsidP="00622E42">
      <w:pPr>
        <w:pStyle w:val="ListParagraph"/>
        <w:numPr>
          <w:ilvl w:val="0"/>
          <w:numId w:val="10"/>
        </w:numPr>
        <w:suppressAutoHyphens/>
        <w:spacing w:after="0"/>
        <w:rPr>
          <w:rFonts w:ascii="Arial" w:hAnsi="Arial"/>
        </w:rPr>
      </w:pPr>
      <w:r w:rsidRPr="006E6A8A">
        <w:rPr>
          <w:rFonts w:ascii="Arial" w:hAnsi="Arial"/>
        </w:rPr>
        <w:t xml:space="preserve">CO </w:t>
      </w:r>
      <w:r w:rsidRPr="006E6A8A">
        <w:rPr>
          <w:rFonts w:ascii="Arial" w:eastAsia="Times New Roman" w:hAnsi="Arial"/>
        </w:rPr>
        <w:t>~ 5 - 7 L / min</w:t>
      </w:r>
    </w:p>
    <w:p w14:paraId="487412C0" w14:textId="77777777" w:rsidR="00622E42" w:rsidRPr="006E6A8A" w:rsidRDefault="00622E42" w:rsidP="00622E42">
      <w:pPr>
        <w:pStyle w:val="ListParagraph"/>
        <w:numPr>
          <w:ilvl w:val="0"/>
          <w:numId w:val="10"/>
        </w:numPr>
        <w:suppressAutoHyphens/>
        <w:spacing w:after="0"/>
        <w:rPr>
          <w:rFonts w:ascii="Arial" w:hAnsi="Arial"/>
        </w:rPr>
      </w:pPr>
      <w:proofErr w:type="gramStart"/>
      <w:r w:rsidRPr="006E6A8A">
        <w:rPr>
          <w:rFonts w:ascii="Arial" w:hAnsi="Arial"/>
        </w:rPr>
        <w:t xml:space="preserve">CI  </w:t>
      </w:r>
      <w:r w:rsidRPr="006E6A8A">
        <w:rPr>
          <w:rFonts w:ascii="Arial" w:eastAsia="Times New Roman" w:hAnsi="Arial"/>
        </w:rPr>
        <w:t>~</w:t>
      </w:r>
      <w:proofErr w:type="gramEnd"/>
      <w:r w:rsidRPr="006E6A8A">
        <w:rPr>
          <w:rFonts w:ascii="Arial" w:eastAsia="Times New Roman" w:hAnsi="Arial"/>
        </w:rPr>
        <w:t xml:space="preserve"> 2.8 - 4.2 L / min / m2</w:t>
      </w:r>
    </w:p>
    <w:p w14:paraId="2800350E" w14:textId="77777777" w:rsidR="00622E42" w:rsidRPr="006E6A8A" w:rsidRDefault="00622E42" w:rsidP="00622E42">
      <w:pPr>
        <w:pStyle w:val="ListParagraph"/>
        <w:numPr>
          <w:ilvl w:val="0"/>
          <w:numId w:val="10"/>
        </w:numPr>
        <w:suppressAutoHyphens/>
        <w:spacing w:after="0"/>
        <w:rPr>
          <w:rFonts w:ascii="Arial" w:hAnsi="Arial"/>
        </w:rPr>
      </w:pPr>
      <w:r w:rsidRPr="006E6A8A">
        <w:rPr>
          <w:rFonts w:ascii="Arial" w:eastAsia="Times New Roman" w:hAnsi="Arial"/>
        </w:rPr>
        <w:t>SVR ~ 1200 ± 270 dyne-sec-cm</w:t>
      </w:r>
      <w:r w:rsidRPr="006E6A8A">
        <w:rPr>
          <w:rFonts w:ascii="Arial" w:eastAsia="Times New Roman" w:hAnsi="Arial"/>
          <w:vertAlign w:val="superscript"/>
        </w:rPr>
        <w:t xml:space="preserve">-5 </w:t>
      </w:r>
      <w:r w:rsidRPr="006E6A8A">
        <w:rPr>
          <w:rFonts w:ascii="Arial" w:eastAsia="Times New Roman" w:hAnsi="Arial"/>
        </w:rPr>
        <w:t xml:space="preserve">  </w:t>
      </w:r>
    </w:p>
    <w:p w14:paraId="2B0023BE" w14:textId="77777777" w:rsidR="00622E42" w:rsidRPr="006E6A8A" w:rsidRDefault="00622E42" w:rsidP="00622E42">
      <w:pPr>
        <w:pStyle w:val="ListParagraph"/>
        <w:numPr>
          <w:ilvl w:val="0"/>
          <w:numId w:val="10"/>
        </w:numPr>
        <w:suppressAutoHyphens/>
        <w:spacing w:after="0"/>
        <w:rPr>
          <w:rFonts w:ascii="Arial" w:hAnsi="Arial"/>
        </w:rPr>
      </w:pPr>
      <w:r w:rsidRPr="006E6A8A">
        <w:rPr>
          <w:rFonts w:ascii="Arial" w:eastAsia="Times New Roman" w:hAnsi="Arial"/>
        </w:rPr>
        <w:t>PVR ~ 70 ± 30 dyne-sec-cm</w:t>
      </w:r>
      <w:r w:rsidRPr="006E6A8A">
        <w:rPr>
          <w:rFonts w:ascii="Arial" w:eastAsia="Times New Roman" w:hAnsi="Arial"/>
          <w:vertAlign w:val="superscript"/>
        </w:rPr>
        <w:t>-5</w:t>
      </w:r>
      <w:r w:rsidRPr="006E6A8A">
        <w:rPr>
          <w:rFonts w:ascii="Arial" w:eastAsia="Times New Roman" w:hAnsi="Arial"/>
        </w:rPr>
        <w:t xml:space="preserve"> </w:t>
      </w:r>
    </w:p>
    <w:p w14:paraId="3F67F8B4" w14:textId="77777777" w:rsidR="00622E42" w:rsidRPr="006E6A8A" w:rsidRDefault="00622E42" w:rsidP="00622E42">
      <w:pPr>
        <w:pStyle w:val="ListParagraph"/>
        <w:numPr>
          <w:ilvl w:val="0"/>
          <w:numId w:val="10"/>
        </w:numPr>
        <w:suppressAutoHyphens/>
        <w:spacing w:after="0"/>
        <w:rPr>
          <w:rFonts w:ascii="Arial" w:hAnsi="Arial"/>
        </w:rPr>
      </w:pPr>
      <w:r w:rsidRPr="006E6A8A">
        <w:rPr>
          <w:rFonts w:ascii="Arial" w:eastAsia="Times New Roman" w:hAnsi="Arial"/>
        </w:rPr>
        <w:t xml:space="preserve"> </w:t>
      </w:r>
      <w:r w:rsidRPr="006E6A8A">
        <w:rPr>
          <w:rFonts w:ascii="Arial" w:eastAsia="Times New Roman" w:hAnsi="Arial"/>
          <w:b/>
          <w:u w:val="single"/>
        </w:rPr>
        <w:t>NOTE</w:t>
      </w:r>
      <w:r w:rsidRPr="006E6A8A">
        <w:rPr>
          <w:rFonts w:ascii="Arial" w:eastAsia="Times New Roman" w:hAnsi="Arial"/>
        </w:rPr>
        <w:t>: SVR = ((MAP-RA)/CO) x 80</w:t>
      </w:r>
    </w:p>
    <w:p w14:paraId="12BCF293" w14:textId="77777777" w:rsidR="00622E42" w:rsidRPr="006E6A8A" w:rsidRDefault="00622E42" w:rsidP="00622E42">
      <w:pPr>
        <w:pStyle w:val="ListParagraph"/>
        <w:numPr>
          <w:ilvl w:val="0"/>
          <w:numId w:val="10"/>
        </w:numPr>
        <w:suppressAutoHyphens/>
        <w:spacing w:after="0"/>
        <w:rPr>
          <w:rFonts w:ascii="Arial" w:hAnsi="Arial"/>
        </w:rPr>
      </w:pPr>
      <w:r w:rsidRPr="006E6A8A">
        <w:rPr>
          <w:rFonts w:ascii="Arial" w:eastAsia="Times New Roman" w:hAnsi="Arial"/>
        </w:rPr>
        <w:t xml:space="preserve"> </w:t>
      </w:r>
      <w:r w:rsidRPr="006E6A8A">
        <w:rPr>
          <w:rFonts w:ascii="Arial" w:eastAsia="Times New Roman" w:hAnsi="Arial"/>
          <w:b/>
          <w:u w:val="single"/>
        </w:rPr>
        <w:t>NOTE</w:t>
      </w:r>
      <w:r w:rsidRPr="006E6A8A">
        <w:rPr>
          <w:rFonts w:ascii="Arial" w:eastAsia="Times New Roman" w:hAnsi="Arial"/>
        </w:rPr>
        <w:t>: PVR = ((PA-PCWP)/CO) x 80</w:t>
      </w:r>
    </w:p>
    <w:p w14:paraId="75B2BB6E" w14:textId="77777777" w:rsidR="00622E42" w:rsidRPr="006E6A8A" w:rsidRDefault="00622E42" w:rsidP="00622E42">
      <w:pPr>
        <w:suppressAutoHyphens/>
        <w:rPr>
          <w:szCs w:val="20"/>
        </w:rPr>
      </w:pPr>
    </w:p>
    <w:p w14:paraId="64CD567B" w14:textId="77777777" w:rsidR="00622E42" w:rsidRPr="006E6A8A" w:rsidRDefault="00622E42" w:rsidP="00622E42">
      <w:pPr>
        <w:suppressAutoHyphens/>
        <w:rPr>
          <w:szCs w:val="20"/>
        </w:rPr>
      </w:pPr>
      <w:r w:rsidRPr="006E6A8A">
        <w:rPr>
          <w:szCs w:val="20"/>
        </w:rPr>
        <w:t>Rule of 5s</w:t>
      </w:r>
      <w:r>
        <w:rPr>
          <w:szCs w:val="20"/>
        </w:rPr>
        <w:t xml:space="preserve"> (Normal values)</w:t>
      </w:r>
    </w:p>
    <w:p w14:paraId="347B9FB3" w14:textId="77777777" w:rsidR="00622E42" w:rsidRPr="006E6A8A" w:rsidRDefault="00622E42" w:rsidP="00622E42">
      <w:pPr>
        <w:pStyle w:val="ListParagraph"/>
        <w:numPr>
          <w:ilvl w:val="0"/>
          <w:numId w:val="10"/>
        </w:numPr>
        <w:suppressAutoHyphens/>
        <w:spacing w:after="0"/>
        <w:rPr>
          <w:rFonts w:ascii="Arial" w:hAnsi="Arial"/>
        </w:rPr>
      </w:pPr>
      <w:r w:rsidRPr="006E6A8A">
        <w:rPr>
          <w:rFonts w:ascii="Arial" w:hAnsi="Arial"/>
        </w:rPr>
        <w:t>RA 5</w:t>
      </w:r>
    </w:p>
    <w:p w14:paraId="05AA68E7" w14:textId="77777777" w:rsidR="00622E42" w:rsidRPr="006E6A8A" w:rsidRDefault="00622E42" w:rsidP="00622E42">
      <w:pPr>
        <w:pStyle w:val="ListParagraph"/>
        <w:numPr>
          <w:ilvl w:val="0"/>
          <w:numId w:val="10"/>
        </w:numPr>
        <w:suppressAutoHyphens/>
        <w:spacing w:after="0"/>
        <w:rPr>
          <w:rFonts w:ascii="Arial" w:hAnsi="Arial"/>
        </w:rPr>
      </w:pPr>
      <w:r w:rsidRPr="006E6A8A">
        <w:rPr>
          <w:rFonts w:ascii="Arial" w:hAnsi="Arial"/>
        </w:rPr>
        <w:t>RV 25 / 5</w:t>
      </w:r>
    </w:p>
    <w:p w14:paraId="75871558" w14:textId="77777777" w:rsidR="00622E42" w:rsidRPr="006E6A8A" w:rsidRDefault="00622E42" w:rsidP="00622E42">
      <w:pPr>
        <w:pStyle w:val="ListParagraph"/>
        <w:numPr>
          <w:ilvl w:val="0"/>
          <w:numId w:val="10"/>
        </w:numPr>
        <w:suppressAutoHyphens/>
        <w:spacing w:after="0"/>
        <w:rPr>
          <w:rFonts w:ascii="Arial" w:hAnsi="Arial"/>
        </w:rPr>
      </w:pPr>
      <w:r w:rsidRPr="006E6A8A">
        <w:rPr>
          <w:rFonts w:ascii="Arial" w:hAnsi="Arial"/>
        </w:rPr>
        <w:t>PA 25 / 10</w:t>
      </w:r>
    </w:p>
    <w:p w14:paraId="5A4AD058" w14:textId="77777777" w:rsidR="00622E42" w:rsidRPr="007D01F0" w:rsidRDefault="00622E42" w:rsidP="00622E42">
      <w:pPr>
        <w:pStyle w:val="ListParagraph"/>
        <w:numPr>
          <w:ilvl w:val="0"/>
          <w:numId w:val="10"/>
        </w:numPr>
        <w:suppressAutoHyphens/>
        <w:spacing w:after="0"/>
        <w:rPr>
          <w:rFonts w:ascii="Arial" w:hAnsi="Arial"/>
        </w:rPr>
      </w:pPr>
      <w:r w:rsidRPr="006E6A8A">
        <w:rPr>
          <w:rFonts w:ascii="Arial" w:hAnsi="Arial"/>
        </w:rPr>
        <w:t>PCWP 10</w:t>
      </w:r>
    </w:p>
    <w:p w14:paraId="0327B815" w14:textId="77777777" w:rsidR="00622E42" w:rsidRDefault="00622E42" w:rsidP="00622E42"/>
    <w:tbl>
      <w:tblPr>
        <w:tblStyle w:val="TableGrid"/>
        <w:tblW w:w="9828" w:type="dxa"/>
        <w:tblLayout w:type="fixed"/>
        <w:tblLook w:val="00A0" w:firstRow="1" w:lastRow="0" w:firstColumn="1" w:lastColumn="0" w:noHBand="0" w:noVBand="0"/>
      </w:tblPr>
      <w:tblGrid>
        <w:gridCol w:w="1458"/>
        <w:gridCol w:w="1890"/>
        <w:gridCol w:w="1980"/>
        <w:gridCol w:w="2250"/>
        <w:gridCol w:w="2250"/>
      </w:tblGrid>
      <w:tr w:rsidR="00622E42" w14:paraId="3577AA1D" w14:textId="77777777" w:rsidTr="00906C18">
        <w:tc>
          <w:tcPr>
            <w:tcW w:w="1458" w:type="dxa"/>
          </w:tcPr>
          <w:p w14:paraId="25CDB7A0" w14:textId="77777777" w:rsidR="00622E42" w:rsidRPr="00DC7414" w:rsidRDefault="00622E42" w:rsidP="00906C18">
            <w:pPr>
              <w:jc w:val="center"/>
              <w:rPr>
                <w:rFonts w:ascii="Arial" w:hAnsi="Arial"/>
                <w:b/>
                <w:sz w:val="22"/>
                <w:u w:val="single"/>
              </w:rPr>
            </w:pPr>
            <w:r w:rsidRPr="00DC7414">
              <w:rPr>
                <w:rFonts w:ascii="Arial" w:hAnsi="Arial"/>
                <w:b/>
                <w:sz w:val="22"/>
                <w:u w:val="single"/>
              </w:rPr>
              <w:lastRenderedPageBreak/>
              <w:t>Class</w:t>
            </w:r>
          </w:p>
        </w:tc>
        <w:tc>
          <w:tcPr>
            <w:tcW w:w="1890" w:type="dxa"/>
          </w:tcPr>
          <w:p w14:paraId="600A3F3B" w14:textId="77777777" w:rsidR="00622E42" w:rsidRPr="00DC7414" w:rsidRDefault="00622E42" w:rsidP="00906C18">
            <w:pPr>
              <w:jc w:val="center"/>
              <w:rPr>
                <w:rFonts w:ascii="Arial" w:hAnsi="Arial"/>
                <w:b/>
                <w:sz w:val="22"/>
                <w:u w:val="single"/>
              </w:rPr>
            </w:pPr>
            <w:r w:rsidRPr="00DC7414">
              <w:rPr>
                <w:rFonts w:ascii="Arial" w:hAnsi="Arial"/>
                <w:b/>
                <w:sz w:val="22"/>
                <w:u w:val="single"/>
              </w:rPr>
              <w:t>Drug</w:t>
            </w:r>
          </w:p>
        </w:tc>
        <w:tc>
          <w:tcPr>
            <w:tcW w:w="1980" w:type="dxa"/>
          </w:tcPr>
          <w:p w14:paraId="04289D91" w14:textId="77777777" w:rsidR="00622E42" w:rsidRPr="00DC7414" w:rsidRDefault="00622E42" w:rsidP="00906C18">
            <w:pPr>
              <w:jc w:val="center"/>
              <w:rPr>
                <w:rFonts w:ascii="Arial" w:hAnsi="Arial"/>
                <w:b/>
                <w:sz w:val="22"/>
                <w:u w:val="single"/>
              </w:rPr>
            </w:pPr>
            <w:r w:rsidRPr="00DC7414">
              <w:rPr>
                <w:rFonts w:ascii="Arial" w:hAnsi="Arial"/>
                <w:b/>
                <w:sz w:val="22"/>
                <w:u w:val="single"/>
              </w:rPr>
              <w:t>Dose</w:t>
            </w:r>
          </w:p>
        </w:tc>
        <w:tc>
          <w:tcPr>
            <w:tcW w:w="2250" w:type="dxa"/>
          </w:tcPr>
          <w:p w14:paraId="25318311" w14:textId="77777777" w:rsidR="00622E42" w:rsidRPr="00DC7414" w:rsidRDefault="00622E42" w:rsidP="00906C18">
            <w:pPr>
              <w:jc w:val="center"/>
              <w:rPr>
                <w:rFonts w:ascii="Arial" w:hAnsi="Arial"/>
                <w:b/>
                <w:sz w:val="22"/>
                <w:u w:val="single"/>
              </w:rPr>
            </w:pPr>
            <w:r w:rsidRPr="00DC7414">
              <w:rPr>
                <w:rFonts w:ascii="Arial" w:hAnsi="Arial"/>
                <w:b/>
                <w:sz w:val="22"/>
                <w:u w:val="single"/>
              </w:rPr>
              <w:t>Mechanism</w:t>
            </w:r>
          </w:p>
        </w:tc>
        <w:tc>
          <w:tcPr>
            <w:tcW w:w="2250" w:type="dxa"/>
          </w:tcPr>
          <w:p w14:paraId="777DF046" w14:textId="77777777" w:rsidR="00622E42" w:rsidRPr="00DC7414" w:rsidRDefault="00622E42" w:rsidP="00906C18">
            <w:pPr>
              <w:jc w:val="center"/>
              <w:rPr>
                <w:rFonts w:ascii="Arial" w:hAnsi="Arial"/>
                <w:b/>
                <w:sz w:val="22"/>
                <w:u w:val="single"/>
              </w:rPr>
            </w:pPr>
            <w:r>
              <w:rPr>
                <w:rFonts w:ascii="Arial" w:hAnsi="Arial"/>
                <w:b/>
                <w:sz w:val="22"/>
                <w:u w:val="single"/>
              </w:rPr>
              <w:t>Side effects</w:t>
            </w:r>
          </w:p>
        </w:tc>
      </w:tr>
      <w:tr w:rsidR="00622E42" w14:paraId="7959E0B2" w14:textId="77777777" w:rsidTr="00906C18">
        <w:tc>
          <w:tcPr>
            <w:tcW w:w="1458" w:type="dxa"/>
            <w:vMerge w:val="restart"/>
            <w:shd w:val="clear" w:color="auto" w:fill="auto"/>
          </w:tcPr>
          <w:p w14:paraId="4AC5D79A" w14:textId="77777777" w:rsidR="00622E42" w:rsidRDefault="00622E42" w:rsidP="00906C18">
            <w:pPr>
              <w:rPr>
                <w:rFonts w:ascii="Arial" w:hAnsi="Arial"/>
                <w:sz w:val="22"/>
              </w:rPr>
            </w:pPr>
            <w:r>
              <w:rPr>
                <w:rFonts w:ascii="Arial" w:hAnsi="Arial"/>
                <w:sz w:val="22"/>
              </w:rPr>
              <w:t>Vasopressor</w:t>
            </w:r>
          </w:p>
        </w:tc>
        <w:tc>
          <w:tcPr>
            <w:tcW w:w="1890" w:type="dxa"/>
          </w:tcPr>
          <w:p w14:paraId="22ED0A36" w14:textId="77777777" w:rsidR="00622E42" w:rsidRDefault="00622E42" w:rsidP="00906C18">
            <w:pPr>
              <w:rPr>
                <w:rFonts w:ascii="Arial" w:hAnsi="Arial"/>
                <w:sz w:val="22"/>
              </w:rPr>
            </w:pPr>
            <w:r>
              <w:rPr>
                <w:rFonts w:ascii="Arial" w:hAnsi="Arial"/>
                <w:sz w:val="22"/>
              </w:rPr>
              <w:t>Phenylephrine</w:t>
            </w:r>
          </w:p>
          <w:p w14:paraId="7AAD763B" w14:textId="77777777" w:rsidR="00622E42" w:rsidRDefault="00622E42" w:rsidP="00906C18">
            <w:pPr>
              <w:rPr>
                <w:rFonts w:ascii="Arial" w:hAnsi="Arial"/>
                <w:sz w:val="22"/>
              </w:rPr>
            </w:pPr>
            <w:r>
              <w:rPr>
                <w:rFonts w:ascii="Arial" w:hAnsi="Arial"/>
                <w:sz w:val="22"/>
              </w:rPr>
              <w:t>(</w:t>
            </w:r>
            <w:proofErr w:type="spellStart"/>
            <w:r w:rsidRPr="00DC7414">
              <w:rPr>
                <w:rFonts w:ascii="Arial" w:hAnsi="Arial"/>
                <w:i/>
                <w:sz w:val="22"/>
              </w:rPr>
              <w:t>Neosynephrine</w:t>
            </w:r>
            <w:proofErr w:type="spellEnd"/>
            <w:r>
              <w:rPr>
                <w:rFonts w:ascii="Arial" w:hAnsi="Arial"/>
                <w:sz w:val="22"/>
              </w:rPr>
              <w:t>)</w:t>
            </w:r>
          </w:p>
        </w:tc>
        <w:tc>
          <w:tcPr>
            <w:tcW w:w="1980" w:type="dxa"/>
          </w:tcPr>
          <w:p w14:paraId="6B9DB39C" w14:textId="77777777" w:rsidR="00622E42" w:rsidRDefault="00622E42" w:rsidP="00906C18">
            <w:pPr>
              <w:rPr>
                <w:rFonts w:ascii="Arial" w:hAnsi="Arial"/>
                <w:sz w:val="22"/>
              </w:rPr>
            </w:pPr>
            <w:r>
              <w:rPr>
                <w:rFonts w:ascii="Arial" w:hAnsi="Arial"/>
                <w:sz w:val="22"/>
              </w:rPr>
              <w:t>10-1000 mcg/min</w:t>
            </w:r>
          </w:p>
        </w:tc>
        <w:tc>
          <w:tcPr>
            <w:tcW w:w="2250" w:type="dxa"/>
          </w:tcPr>
          <w:p w14:paraId="1C006362" w14:textId="77777777" w:rsidR="00622E42" w:rsidRDefault="00622E42" w:rsidP="00906C18">
            <w:pPr>
              <w:rPr>
                <w:rFonts w:ascii="Arial" w:hAnsi="Arial"/>
                <w:sz w:val="22"/>
              </w:rPr>
            </w:pPr>
            <w:r>
              <w:rPr>
                <w:rFonts w:ascii="Arial" w:hAnsi="Arial"/>
                <w:sz w:val="22"/>
              </w:rPr>
              <w:sym w:font="Symbol" w:char="F061"/>
            </w:r>
            <w:r>
              <w:rPr>
                <w:rFonts w:ascii="Arial" w:hAnsi="Arial"/>
                <w:sz w:val="22"/>
              </w:rPr>
              <w:t>1 agonist</w:t>
            </w:r>
          </w:p>
        </w:tc>
        <w:tc>
          <w:tcPr>
            <w:tcW w:w="2250" w:type="dxa"/>
          </w:tcPr>
          <w:p w14:paraId="55F155E1" w14:textId="77777777" w:rsidR="00622E42" w:rsidRDefault="00622E42" w:rsidP="00906C18">
            <w:pPr>
              <w:rPr>
                <w:rFonts w:ascii="Arial" w:hAnsi="Arial"/>
                <w:sz w:val="22"/>
              </w:rPr>
            </w:pPr>
            <w:r>
              <w:rPr>
                <w:rFonts w:ascii="Arial" w:hAnsi="Arial"/>
                <w:sz w:val="22"/>
              </w:rPr>
              <w:t>Reflex brady</w:t>
            </w:r>
          </w:p>
          <w:p w14:paraId="26788A2E" w14:textId="77777777" w:rsidR="00622E42" w:rsidRDefault="00622E42" w:rsidP="00906C18">
            <w:pPr>
              <w:rPr>
                <w:rFonts w:ascii="Arial" w:hAnsi="Arial"/>
                <w:sz w:val="22"/>
              </w:rPr>
            </w:pPr>
          </w:p>
        </w:tc>
      </w:tr>
      <w:tr w:rsidR="00622E42" w14:paraId="07770654" w14:textId="77777777" w:rsidTr="00906C18">
        <w:tc>
          <w:tcPr>
            <w:tcW w:w="1458" w:type="dxa"/>
            <w:vMerge/>
            <w:shd w:val="clear" w:color="auto" w:fill="auto"/>
          </w:tcPr>
          <w:p w14:paraId="080E12A4" w14:textId="77777777" w:rsidR="00622E42" w:rsidRDefault="00622E42" w:rsidP="00906C18">
            <w:pPr>
              <w:rPr>
                <w:rFonts w:ascii="Arial" w:hAnsi="Arial"/>
                <w:sz w:val="22"/>
              </w:rPr>
            </w:pPr>
          </w:p>
        </w:tc>
        <w:tc>
          <w:tcPr>
            <w:tcW w:w="1890" w:type="dxa"/>
          </w:tcPr>
          <w:p w14:paraId="1EEDC85D" w14:textId="77777777" w:rsidR="00622E42" w:rsidRDefault="00622E42" w:rsidP="00906C18">
            <w:pPr>
              <w:rPr>
                <w:rFonts w:ascii="Arial" w:hAnsi="Arial"/>
                <w:sz w:val="22"/>
              </w:rPr>
            </w:pPr>
            <w:r>
              <w:rPr>
                <w:rFonts w:ascii="Arial" w:hAnsi="Arial"/>
                <w:sz w:val="22"/>
              </w:rPr>
              <w:t>Vasopressin</w:t>
            </w:r>
          </w:p>
        </w:tc>
        <w:tc>
          <w:tcPr>
            <w:tcW w:w="1980" w:type="dxa"/>
          </w:tcPr>
          <w:p w14:paraId="232C66C3" w14:textId="77777777" w:rsidR="00622E42" w:rsidRDefault="00622E42" w:rsidP="00906C18">
            <w:pPr>
              <w:rPr>
                <w:rFonts w:ascii="Arial" w:hAnsi="Arial"/>
                <w:sz w:val="22"/>
              </w:rPr>
            </w:pPr>
            <w:r>
              <w:rPr>
                <w:rFonts w:ascii="Arial" w:hAnsi="Arial"/>
                <w:sz w:val="22"/>
              </w:rPr>
              <w:t>0.01-0.04 U/min</w:t>
            </w:r>
          </w:p>
        </w:tc>
        <w:tc>
          <w:tcPr>
            <w:tcW w:w="2250" w:type="dxa"/>
          </w:tcPr>
          <w:p w14:paraId="796F0B8C" w14:textId="77777777" w:rsidR="00622E42" w:rsidRDefault="00622E42" w:rsidP="00906C18">
            <w:pPr>
              <w:rPr>
                <w:rFonts w:ascii="Arial" w:hAnsi="Arial"/>
                <w:sz w:val="22"/>
              </w:rPr>
            </w:pPr>
            <w:r>
              <w:rPr>
                <w:rFonts w:ascii="Arial" w:hAnsi="Arial"/>
                <w:sz w:val="22"/>
              </w:rPr>
              <w:t>V-receptor agonist</w:t>
            </w:r>
          </w:p>
        </w:tc>
        <w:tc>
          <w:tcPr>
            <w:tcW w:w="2250" w:type="dxa"/>
          </w:tcPr>
          <w:p w14:paraId="341AE95B" w14:textId="77777777" w:rsidR="00622E42" w:rsidRDefault="00622E42" w:rsidP="00906C18">
            <w:pPr>
              <w:rPr>
                <w:rFonts w:ascii="Arial" w:hAnsi="Arial"/>
                <w:sz w:val="22"/>
              </w:rPr>
            </w:pPr>
          </w:p>
        </w:tc>
      </w:tr>
      <w:tr w:rsidR="00622E42" w14:paraId="15EB4330" w14:textId="77777777" w:rsidTr="00906C18">
        <w:tc>
          <w:tcPr>
            <w:tcW w:w="1458" w:type="dxa"/>
            <w:vMerge w:val="restart"/>
            <w:shd w:val="clear" w:color="auto" w:fill="auto"/>
          </w:tcPr>
          <w:p w14:paraId="7C3A75D1" w14:textId="77777777" w:rsidR="00622E42" w:rsidRDefault="00622E42" w:rsidP="00906C18">
            <w:pPr>
              <w:rPr>
                <w:rFonts w:ascii="Arial" w:hAnsi="Arial"/>
                <w:sz w:val="22"/>
              </w:rPr>
            </w:pPr>
            <w:r>
              <w:rPr>
                <w:rFonts w:ascii="Arial" w:hAnsi="Arial"/>
                <w:sz w:val="22"/>
              </w:rPr>
              <w:t>Mixed: Vasopressor +</w:t>
            </w:r>
          </w:p>
          <w:p w14:paraId="69C6C0B2" w14:textId="77777777" w:rsidR="00622E42" w:rsidRDefault="00622E42" w:rsidP="00906C18">
            <w:pPr>
              <w:rPr>
                <w:rFonts w:ascii="Arial" w:hAnsi="Arial"/>
                <w:sz w:val="22"/>
              </w:rPr>
            </w:pPr>
            <w:r>
              <w:rPr>
                <w:rFonts w:ascii="Arial" w:hAnsi="Arial"/>
                <w:sz w:val="22"/>
              </w:rPr>
              <w:t>Inotrope</w:t>
            </w:r>
          </w:p>
        </w:tc>
        <w:tc>
          <w:tcPr>
            <w:tcW w:w="1890" w:type="dxa"/>
          </w:tcPr>
          <w:p w14:paraId="08DB4A8E" w14:textId="77777777" w:rsidR="00622E42" w:rsidRDefault="00622E42" w:rsidP="00906C18">
            <w:pPr>
              <w:rPr>
                <w:rFonts w:ascii="Arial" w:hAnsi="Arial"/>
                <w:sz w:val="22"/>
              </w:rPr>
            </w:pPr>
            <w:r>
              <w:rPr>
                <w:rFonts w:ascii="Arial" w:hAnsi="Arial"/>
                <w:sz w:val="22"/>
              </w:rPr>
              <w:t>Norepinephrine</w:t>
            </w:r>
          </w:p>
          <w:p w14:paraId="5FC7CD8D" w14:textId="77777777" w:rsidR="00622E42" w:rsidRDefault="00622E42" w:rsidP="00906C18">
            <w:pPr>
              <w:rPr>
                <w:rFonts w:ascii="Arial" w:hAnsi="Arial"/>
                <w:sz w:val="22"/>
              </w:rPr>
            </w:pPr>
            <w:r>
              <w:rPr>
                <w:rFonts w:ascii="Arial" w:hAnsi="Arial"/>
                <w:sz w:val="22"/>
              </w:rPr>
              <w:t>(</w:t>
            </w:r>
            <w:proofErr w:type="spellStart"/>
            <w:r w:rsidRPr="00DC7414">
              <w:rPr>
                <w:rFonts w:ascii="Arial" w:hAnsi="Arial"/>
                <w:i/>
                <w:sz w:val="22"/>
              </w:rPr>
              <w:t>Levophed</w:t>
            </w:r>
            <w:proofErr w:type="spellEnd"/>
            <w:r>
              <w:rPr>
                <w:rFonts w:ascii="Arial" w:hAnsi="Arial"/>
                <w:sz w:val="22"/>
              </w:rPr>
              <w:t>)</w:t>
            </w:r>
          </w:p>
        </w:tc>
        <w:tc>
          <w:tcPr>
            <w:tcW w:w="1980" w:type="dxa"/>
          </w:tcPr>
          <w:p w14:paraId="0F257B42" w14:textId="77777777" w:rsidR="00622E42" w:rsidRDefault="00622E42" w:rsidP="00906C18">
            <w:pPr>
              <w:rPr>
                <w:rFonts w:ascii="Arial" w:hAnsi="Arial"/>
                <w:sz w:val="22"/>
              </w:rPr>
            </w:pPr>
            <w:r>
              <w:rPr>
                <w:rFonts w:ascii="Arial" w:hAnsi="Arial"/>
                <w:sz w:val="22"/>
              </w:rPr>
              <w:t>2-100 mcg/min</w:t>
            </w:r>
          </w:p>
        </w:tc>
        <w:tc>
          <w:tcPr>
            <w:tcW w:w="2250" w:type="dxa"/>
          </w:tcPr>
          <w:p w14:paraId="2BF64F12" w14:textId="77777777" w:rsidR="00622E42" w:rsidRDefault="00622E42" w:rsidP="00906C18">
            <w:pPr>
              <w:rPr>
                <w:rFonts w:ascii="Arial" w:hAnsi="Arial"/>
                <w:sz w:val="22"/>
              </w:rPr>
            </w:pPr>
            <w:r>
              <w:rPr>
                <w:rFonts w:ascii="Arial" w:hAnsi="Arial"/>
                <w:sz w:val="22"/>
              </w:rPr>
              <w:sym w:font="Symbol" w:char="F061"/>
            </w:r>
            <w:r>
              <w:rPr>
                <w:rFonts w:ascii="Arial" w:hAnsi="Arial"/>
                <w:sz w:val="22"/>
              </w:rPr>
              <w:t>1</w:t>
            </w:r>
            <w:r>
              <w:rPr>
                <w:rFonts w:ascii="Arial" w:hAnsi="Arial"/>
                <w:sz w:val="22"/>
              </w:rPr>
              <w:sym w:font="Symbol" w:char="F062"/>
            </w:r>
            <w:r>
              <w:rPr>
                <w:rFonts w:ascii="Arial" w:hAnsi="Arial"/>
                <w:sz w:val="22"/>
              </w:rPr>
              <w:t>1 agonist</w:t>
            </w:r>
          </w:p>
        </w:tc>
        <w:tc>
          <w:tcPr>
            <w:tcW w:w="2250" w:type="dxa"/>
          </w:tcPr>
          <w:p w14:paraId="234432F1" w14:textId="77777777" w:rsidR="00622E42" w:rsidRDefault="00622E42" w:rsidP="00906C18">
            <w:pPr>
              <w:rPr>
                <w:rFonts w:ascii="Arial" w:hAnsi="Arial"/>
                <w:sz w:val="22"/>
              </w:rPr>
            </w:pPr>
            <w:r>
              <w:rPr>
                <w:rFonts w:ascii="Arial" w:hAnsi="Arial"/>
                <w:sz w:val="22"/>
              </w:rPr>
              <w:t>Arrhythmias</w:t>
            </w:r>
          </w:p>
          <w:p w14:paraId="0A631362" w14:textId="77777777" w:rsidR="00622E42" w:rsidRDefault="00622E42" w:rsidP="00906C18">
            <w:pPr>
              <w:rPr>
                <w:rFonts w:ascii="Arial" w:hAnsi="Arial"/>
                <w:sz w:val="22"/>
              </w:rPr>
            </w:pPr>
            <w:r>
              <w:rPr>
                <w:rFonts w:ascii="Arial" w:hAnsi="Arial"/>
                <w:sz w:val="22"/>
              </w:rPr>
              <w:t>Digital ischemia</w:t>
            </w:r>
          </w:p>
        </w:tc>
      </w:tr>
      <w:tr w:rsidR="00622E42" w14:paraId="3038C645" w14:textId="77777777" w:rsidTr="00906C18">
        <w:tc>
          <w:tcPr>
            <w:tcW w:w="1458" w:type="dxa"/>
            <w:vMerge/>
            <w:shd w:val="clear" w:color="auto" w:fill="auto"/>
          </w:tcPr>
          <w:p w14:paraId="7D7D3ED5" w14:textId="77777777" w:rsidR="00622E42" w:rsidRDefault="00622E42" w:rsidP="00906C18">
            <w:pPr>
              <w:rPr>
                <w:rFonts w:ascii="Arial" w:hAnsi="Arial"/>
                <w:sz w:val="22"/>
              </w:rPr>
            </w:pPr>
          </w:p>
        </w:tc>
        <w:tc>
          <w:tcPr>
            <w:tcW w:w="1890" w:type="dxa"/>
          </w:tcPr>
          <w:p w14:paraId="48E06CA3" w14:textId="77777777" w:rsidR="00622E42" w:rsidRDefault="00622E42" w:rsidP="00906C18">
            <w:pPr>
              <w:rPr>
                <w:rFonts w:ascii="Arial" w:hAnsi="Arial"/>
                <w:sz w:val="22"/>
              </w:rPr>
            </w:pPr>
            <w:r>
              <w:rPr>
                <w:rFonts w:ascii="Arial" w:hAnsi="Arial"/>
                <w:sz w:val="22"/>
              </w:rPr>
              <w:t>Dopamine</w:t>
            </w:r>
          </w:p>
        </w:tc>
        <w:tc>
          <w:tcPr>
            <w:tcW w:w="1980" w:type="dxa"/>
          </w:tcPr>
          <w:p w14:paraId="64B47B69" w14:textId="77777777" w:rsidR="00622E42" w:rsidRDefault="00622E42" w:rsidP="00906C18">
            <w:pPr>
              <w:rPr>
                <w:rFonts w:ascii="Arial" w:hAnsi="Arial"/>
                <w:sz w:val="22"/>
              </w:rPr>
            </w:pPr>
            <w:r>
              <w:rPr>
                <w:rFonts w:ascii="Arial" w:hAnsi="Arial"/>
                <w:sz w:val="22"/>
              </w:rPr>
              <w:t>10-1000 mcg/min</w:t>
            </w:r>
          </w:p>
        </w:tc>
        <w:tc>
          <w:tcPr>
            <w:tcW w:w="2250" w:type="dxa"/>
          </w:tcPr>
          <w:p w14:paraId="7AEF4EF2" w14:textId="77777777" w:rsidR="00622E42" w:rsidRDefault="00622E42" w:rsidP="00906C18">
            <w:pPr>
              <w:rPr>
                <w:rFonts w:ascii="Arial" w:hAnsi="Arial"/>
                <w:sz w:val="22"/>
              </w:rPr>
            </w:pPr>
            <w:r>
              <w:rPr>
                <w:rFonts w:ascii="Arial" w:hAnsi="Arial"/>
                <w:sz w:val="22"/>
              </w:rPr>
              <w:t>D&gt;</w:t>
            </w:r>
            <w:r>
              <w:rPr>
                <w:rFonts w:ascii="Arial" w:hAnsi="Arial"/>
                <w:sz w:val="22"/>
              </w:rPr>
              <w:sym w:font="Symbol" w:char="F062"/>
            </w:r>
            <w:r>
              <w:rPr>
                <w:rFonts w:ascii="Arial" w:hAnsi="Arial"/>
                <w:sz w:val="22"/>
              </w:rPr>
              <w:t>1/2&gt;</w:t>
            </w:r>
            <w:r>
              <w:rPr>
                <w:rFonts w:ascii="Arial" w:hAnsi="Arial"/>
                <w:sz w:val="22"/>
              </w:rPr>
              <w:sym w:font="Symbol" w:char="F061"/>
            </w:r>
            <w:r>
              <w:rPr>
                <w:rFonts w:ascii="Arial" w:hAnsi="Arial"/>
                <w:sz w:val="22"/>
              </w:rPr>
              <w:t>1 agonist (with higher doses)</w:t>
            </w:r>
          </w:p>
        </w:tc>
        <w:tc>
          <w:tcPr>
            <w:tcW w:w="2250" w:type="dxa"/>
          </w:tcPr>
          <w:p w14:paraId="49B49805" w14:textId="77777777" w:rsidR="00622E42" w:rsidRDefault="00622E42" w:rsidP="00906C18">
            <w:pPr>
              <w:rPr>
                <w:rFonts w:ascii="Arial" w:hAnsi="Arial"/>
                <w:sz w:val="22"/>
              </w:rPr>
            </w:pPr>
            <w:r>
              <w:rPr>
                <w:rFonts w:ascii="Arial" w:hAnsi="Arial"/>
                <w:sz w:val="22"/>
              </w:rPr>
              <w:t>Arrhythmias</w:t>
            </w:r>
          </w:p>
        </w:tc>
      </w:tr>
      <w:tr w:rsidR="00622E42" w14:paraId="43ADEA2D" w14:textId="77777777" w:rsidTr="00906C18">
        <w:tc>
          <w:tcPr>
            <w:tcW w:w="1458" w:type="dxa"/>
            <w:vMerge/>
            <w:shd w:val="clear" w:color="auto" w:fill="auto"/>
          </w:tcPr>
          <w:p w14:paraId="0D1AFF5D" w14:textId="77777777" w:rsidR="00622E42" w:rsidRDefault="00622E42" w:rsidP="00906C18">
            <w:pPr>
              <w:rPr>
                <w:rFonts w:ascii="Arial" w:hAnsi="Arial"/>
                <w:sz w:val="22"/>
              </w:rPr>
            </w:pPr>
          </w:p>
        </w:tc>
        <w:tc>
          <w:tcPr>
            <w:tcW w:w="1890" w:type="dxa"/>
          </w:tcPr>
          <w:p w14:paraId="5FC35266" w14:textId="77777777" w:rsidR="00622E42" w:rsidRDefault="00622E42" w:rsidP="00906C18">
            <w:pPr>
              <w:rPr>
                <w:rFonts w:ascii="Arial" w:hAnsi="Arial"/>
                <w:sz w:val="22"/>
              </w:rPr>
            </w:pPr>
            <w:r>
              <w:rPr>
                <w:rFonts w:ascii="Arial" w:hAnsi="Arial"/>
                <w:sz w:val="22"/>
              </w:rPr>
              <w:t>Epinephrine</w:t>
            </w:r>
          </w:p>
        </w:tc>
        <w:tc>
          <w:tcPr>
            <w:tcW w:w="1980" w:type="dxa"/>
          </w:tcPr>
          <w:p w14:paraId="633CF50F" w14:textId="77777777" w:rsidR="00622E42" w:rsidRDefault="00622E42" w:rsidP="00906C18">
            <w:pPr>
              <w:rPr>
                <w:rFonts w:ascii="Arial" w:hAnsi="Arial"/>
                <w:sz w:val="22"/>
              </w:rPr>
            </w:pPr>
            <w:r>
              <w:rPr>
                <w:rFonts w:ascii="Arial" w:hAnsi="Arial"/>
                <w:sz w:val="22"/>
              </w:rPr>
              <w:t>0.05-10 mcg/min</w:t>
            </w:r>
          </w:p>
        </w:tc>
        <w:tc>
          <w:tcPr>
            <w:tcW w:w="2250" w:type="dxa"/>
          </w:tcPr>
          <w:p w14:paraId="349230C5" w14:textId="77777777" w:rsidR="00622E42" w:rsidRDefault="00622E42" w:rsidP="00906C18">
            <w:pPr>
              <w:rPr>
                <w:rFonts w:ascii="Arial" w:hAnsi="Arial"/>
                <w:sz w:val="22"/>
              </w:rPr>
            </w:pPr>
            <w:r>
              <w:rPr>
                <w:rFonts w:ascii="Arial" w:hAnsi="Arial"/>
                <w:sz w:val="22"/>
              </w:rPr>
              <w:sym w:font="Symbol" w:char="F061"/>
            </w:r>
            <w:r>
              <w:rPr>
                <w:rFonts w:ascii="Arial" w:hAnsi="Arial"/>
                <w:sz w:val="22"/>
              </w:rPr>
              <w:t>1</w:t>
            </w:r>
            <w:r>
              <w:rPr>
                <w:rFonts w:ascii="Arial" w:hAnsi="Arial"/>
                <w:sz w:val="22"/>
              </w:rPr>
              <w:sym w:font="Symbol" w:char="F062"/>
            </w:r>
            <w:r>
              <w:rPr>
                <w:rFonts w:ascii="Arial" w:hAnsi="Arial"/>
                <w:sz w:val="22"/>
              </w:rPr>
              <w:t>1</w:t>
            </w:r>
            <w:r>
              <w:rPr>
                <w:rFonts w:ascii="Arial" w:hAnsi="Arial"/>
                <w:sz w:val="22"/>
              </w:rPr>
              <w:sym w:font="Symbol" w:char="F062"/>
            </w:r>
            <w:proofErr w:type="gramStart"/>
            <w:r>
              <w:rPr>
                <w:rFonts w:ascii="Arial" w:hAnsi="Arial"/>
                <w:sz w:val="22"/>
              </w:rPr>
              <w:t>2  agonist</w:t>
            </w:r>
            <w:proofErr w:type="gramEnd"/>
          </w:p>
        </w:tc>
        <w:tc>
          <w:tcPr>
            <w:tcW w:w="2250" w:type="dxa"/>
          </w:tcPr>
          <w:p w14:paraId="6765B3C1" w14:textId="77777777" w:rsidR="00622E42" w:rsidRDefault="00622E42" w:rsidP="00906C18">
            <w:pPr>
              <w:rPr>
                <w:rFonts w:ascii="Arial" w:hAnsi="Arial"/>
                <w:sz w:val="22"/>
              </w:rPr>
            </w:pPr>
            <w:r>
              <w:rPr>
                <w:rFonts w:ascii="Arial" w:hAnsi="Arial"/>
                <w:sz w:val="22"/>
              </w:rPr>
              <w:t>Tachycardia, arrythmias, angina</w:t>
            </w:r>
          </w:p>
        </w:tc>
      </w:tr>
      <w:tr w:rsidR="00622E42" w14:paraId="176A6EA4" w14:textId="77777777" w:rsidTr="00906C18">
        <w:tc>
          <w:tcPr>
            <w:tcW w:w="1458" w:type="dxa"/>
            <w:vMerge w:val="restart"/>
          </w:tcPr>
          <w:p w14:paraId="01FD8BE1" w14:textId="77777777" w:rsidR="00622E42" w:rsidRDefault="00622E42" w:rsidP="00906C18">
            <w:pPr>
              <w:rPr>
                <w:rFonts w:ascii="Arial" w:hAnsi="Arial"/>
                <w:sz w:val="22"/>
              </w:rPr>
            </w:pPr>
            <w:proofErr w:type="spellStart"/>
            <w:r>
              <w:rPr>
                <w:rFonts w:ascii="Arial" w:hAnsi="Arial"/>
                <w:sz w:val="22"/>
              </w:rPr>
              <w:t>Inodilator</w:t>
            </w:r>
            <w:proofErr w:type="spellEnd"/>
          </w:p>
        </w:tc>
        <w:tc>
          <w:tcPr>
            <w:tcW w:w="1890" w:type="dxa"/>
          </w:tcPr>
          <w:p w14:paraId="76EBEDCF" w14:textId="77777777" w:rsidR="00622E42" w:rsidRDefault="00622E42" w:rsidP="00906C18">
            <w:pPr>
              <w:rPr>
                <w:rFonts w:ascii="Arial" w:hAnsi="Arial"/>
                <w:sz w:val="22"/>
              </w:rPr>
            </w:pPr>
            <w:r>
              <w:rPr>
                <w:rFonts w:ascii="Arial" w:hAnsi="Arial"/>
                <w:sz w:val="22"/>
              </w:rPr>
              <w:t>Dobutamine</w:t>
            </w:r>
          </w:p>
        </w:tc>
        <w:tc>
          <w:tcPr>
            <w:tcW w:w="1980" w:type="dxa"/>
          </w:tcPr>
          <w:p w14:paraId="540F0B72" w14:textId="77777777" w:rsidR="00622E42" w:rsidRDefault="00622E42" w:rsidP="00906C18">
            <w:pPr>
              <w:rPr>
                <w:rFonts w:ascii="Arial" w:hAnsi="Arial"/>
                <w:sz w:val="22"/>
              </w:rPr>
            </w:pPr>
            <w:r>
              <w:rPr>
                <w:rFonts w:ascii="Arial" w:hAnsi="Arial"/>
                <w:sz w:val="22"/>
              </w:rPr>
              <w:t>10-1000 mcg/min</w:t>
            </w:r>
          </w:p>
        </w:tc>
        <w:tc>
          <w:tcPr>
            <w:tcW w:w="2250" w:type="dxa"/>
          </w:tcPr>
          <w:p w14:paraId="6036FEE3" w14:textId="77777777" w:rsidR="00622E42" w:rsidRDefault="00622E42" w:rsidP="00906C18">
            <w:pPr>
              <w:rPr>
                <w:rFonts w:ascii="Arial" w:hAnsi="Arial"/>
                <w:sz w:val="22"/>
              </w:rPr>
            </w:pPr>
            <w:r>
              <w:rPr>
                <w:rFonts w:ascii="Arial" w:hAnsi="Arial"/>
                <w:sz w:val="22"/>
              </w:rPr>
              <w:sym w:font="Symbol" w:char="F062"/>
            </w:r>
            <w:r>
              <w:rPr>
                <w:rFonts w:ascii="Arial" w:hAnsi="Arial"/>
                <w:sz w:val="22"/>
              </w:rPr>
              <w:t>1 agonist</w:t>
            </w:r>
          </w:p>
        </w:tc>
        <w:tc>
          <w:tcPr>
            <w:tcW w:w="2250" w:type="dxa"/>
          </w:tcPr>
          <w:p w14:paraId="38DD2893" w14:textId="77777777" w:rsidR="00622E42" w:rsidRDefault="00622E42" w:rsidP="00906C18">
            <w:pPr>
              <w:rPr>
                <w:rFonts w:ascii="Arial" w:hAnsi="Arial"/>
                <w:sz w:val="22"/>
              </w:rPr>
            </w:pPr>
            <w:r>
              <w:rPr>
                <w:rFonts w:ascii="Arial" w:hAnsi="Arial"/>
                <w:sz w:val="22"/>
              </w:rPr>
              <w:t>Arrhythmias, hypotension</w:t>
            </w:r>
          </w:p>
        </w:tc>
      </w:tr>
      <w:tr w:rsidR="00622E42" w14:paraId="7F395BB6" w14:textId="77777777" w:rsidTr="00906C18">
        <w:tc>
          <w:tcPr>
            <w:tcW w:w="1458" w:type="dxa"/>
            <w:vMerge/>
          </w:tcPr>
          <w:p w14:paraId="692337E2" w14:textId="77777777" w:rsidR="00622E42" w:rsidRDefault="00622E42" w:rsidP="00906C18">
            <w:pPr>
              <w:rPr>
                <w:rFonts w:ascii="Arial" w:hAnsi="Arial"/>
                <w:sz w:val="22"/>
              </w:rPr>
            </w:pPr>
          </w:p>
        </w:tc>
        <w:tc>
          <w:tcPr>
            <w:tcW w:w="1890" w:type="dxa"/>
          </w:tcPr>
          <w:p w14:paraId="0723BCAF" w14:textId="77777777" w:rsidR="00622E42" w:rsidRDefault="00622E42" w:rsidP="00906C18">
            <w:pPr>
              <w:rPr>
                <w:rFonts w:ascii="Arial" w:hAnsi="Arial"/>
                <w:sz w:val="22"/>
              </w:rPr>
            </w:pPr>
            <w:r>
              <w:rPr>
                <w:rFonts w:ascii="Arial" w:hAnsi="Arial"/>
                <w:sz w:val="22"/>
              </w:rPr>
              <w:t xml:space="preserve">Milrinone </w:t>
            </w:r>
          </w:p>
        </w:tc>
        <w:tc>
          <w:tcPr>
            <w:tcW w:w="1980" w:type="dxa"/>
          </w:tcPr>
          <w:p w14:paraId="010A486A" w14:textId="77777777" w:rsidR="00622E42" w:rsidRDefault="00622E42" w:rsidP="00906C18">
            <w:pPr>
              <w:rPr>
                <w:rFonts w:ascii="Arial" w:hAnsi="Arial"/>
                <w:sz w:val="22"/>
              </w:rPr>
            </w:pPr>
            <w:r>
              <w:rPr>
                <w:rFonts w:ascii="Arial" w:hAnsi="Arial"/>
                <w:sz w:val="22"/>
              </w:rPr>
              <w:t>0.375-0.75 mcg/kg/min</w:t>
            </w:r>
          </w:p>
        </w:tc>
        <w:tc>
          <w:tcPr>
            <w:tcW w:w="2250" w:type="dxa"/>
          </w:tcPr>
          <w:p w14:paraId="0288BEE3" w14:textId="77777777" w:rsidR="00622E42" w:rsidRDefault="00622E42" w:rsidP="00906C18">
            <w:pPr>
              <w:rPr>
                <w:rFonts w:ascii="Arial" w:hAnsi="Arial"/>
                <w:sz w:val="22"/>
              </w:rPr>
            </w:pPr>
            <w:r>
              <w:rPr>
                <w:rFonts w:ascii="Arial" w:hAnsi="Arial"/>
                <w:sz w:val="22"/>
              </w:rPr>
              <w:t>PDE III inhibitor</w:t>
            </w:r>
          </w:p>
        </w:tc>
        <w:tc>
          <w:tcPr>
            <w:tcW w:w="2250" w:type="dxa"/>
          </w:tcPr>
          <w:p w14:paraId="530FBCAB" w14:textId="77777777" w:rsidR="00622E42" w:rsidRDefault="00622E42" w:rsidP="00906C18">
            <w:pPr>
              <w:rPr>
                <w:rFonts w:ascii="Arial" w:hAnsi="Arial"/>
                <w:sz w:val="22"/>
              </w:rPr>
            </w:pPr>
            <w:r>
              <w:rPr>
                <w:rFonts w:ascii="Arial" w:hAnsi="Arial"/>
                <w:sz w:val="22"/>
              </w:rPr>
              <w:t>Arrhythmias, hypotension</w:t>
            </w:r>
          </w:p>
          <w:p w14:paraId="1DC5C5EC" w14:textId="77777777" w:rsidR="00622E42" w:rsidRDefault="00622E42" w:rsidP="00906C18">
            <w:pPr>
              <w:rPr>
                <w:rFonts w:ascii="Arial" w:hAnsi="Arial"/>
                <w:sz w:val="22"/>
              </w:rPr>
            </w:pPr>
            <w:r>
              <w:rPr>
                <w:rFonts w:ascii="Arial" w:hAnsi="Arial"/>
                <w:sz w:val="22"/>
              </w:rPr>
              <w:t>*Renally cleared</w:t>
            </w:r>
          </w:p>
          <w:p w14:paraId="4746B923" w14:textId="77777777" w:rsidR="00622E42" w:rsidRDefault="00622E42" w:rsidP="00906C18">
            <w:pPr>
              <w:rPr>
                <w:rFonts w:ascii="Arial" w:hAnsi="Arial"/>
                <w:sz w:val="22"/>
              </w:rPr>
            </w:pPr>
            <w:r>
              <w:rPr>
                <w:rFonts w:ascii="Arial" w:hAnsi="Arial"/>
                <w:sz w:val="22"/>
              </w:rPr>
              <w:t>*Longer T</w:t>
            </w:r>
            <w:r w:rsidRPr="00D66A39">
              <w:rPr>
                <w:rFonts w:ascii="Arial" w:hAnsi="Arial"/>
                <w:sz w:val="22"/>
                <w:vertAlign w:val="subscript"/>
              </w:rPr>
              <w:t xml:space="preserve">1/2 </w:t>
            </w:r>
            <w:r>
              <w:rPr>
                <w:rFonts w:ascii="Arial" w:hAnsi="Arial"/>
                <w:sz w:val="22"/>
              </w:rPr>
              <w:t>than dobutamine</w:t>
            </w:r>
          </w:p>
        </w:tc>
      </w:tr>
      <w:tr w:rsidR="00622E42" w14:paraId="7F27AFAC" w14:textId="77777777" w:rsidTr="00906C18">
        <w:tc>
          <w:tcPr>
            <w:tcW w:w="1458" w:type="dxa"/>
          </w:tcPr>
          <w:p w14:paraId="568059D0" w14:textId="77777777" w:rsidR="00622E42" w:rsidRDefault="00622E42" w:rsidP="00906C18">
            <w:pPr>
              <w:rPr>
                <w:rFonts w:ascii="Arial" w:hAnsi="Arial"/>
                <w:sz w:val="22"/>
              </w:rPr>
            </w:pPr>
            <w:proofErr w:type="spellStart"/>
            <w:r>
              <w:rPr>
                <w:rFonts w:ascii="Arial" w:hAnsi="Arial"/>
                <w:sz w:val="22"/>
              </w:rPr>
              <w:t>Chronotrope</w:t>
            </w:r>
            <w:proofErr w:type="spellEnd"/>
            <w:r>
              <w:rPr>
                <w:rFonts w:ascii="Arial" w:hAnsi="Arial"/>
                <w:sz w:val="22"/>
              </w:rPr>
              <w:t xml:space="preserve"> </w:t>
            </w:r>
          </w:p>
        </w:tc>
        <w:tc>
          <w:tcPr>
            <w:tcW w:w="1890" w:type="dxa"/>
          </w:tcPr>
          <w:p w14:paraId="150274C7" w14:textId="77777777" w:rsidR="00622E42" w:rsidRDefault="00622E42" w:rsidP="00906C18">
            <w:pPr>
              <w:rPr>
                <w:rFonts w:ascii="Arial" w:hAnsi="Arial"/>
                <w:sz w:val="22"/>
              </w:rPr>
            </w:pPr>
            <w:r>
              <w:rPr>
                <w:rFonts w:ascii="Arial" w:hAnsi="Arial"/>
                <w:sz w:val="22"/>
              </w:rPr>
              <w:t>Isoproterenol</w:t>
            </w:r>
          </w:p>
        </w:tc>
        <w:tc>
          <w:tcPr>
            <w:tcW w:w="1980" w:type="dxa"/>
          </w:tcPr>
          <w:p w14:paraId="1A46C592" w14:textId="77777777" w:rsidR="00622E42" w:rsidRDefault="00622E42" w:rsidP="00906C18">
            <w:pPr>
              <w:rPr>
                <w:rFonts w:ascii="Arial" w:hAnsi="Arial"/>
                <w:sz w:val="22"/>
              </w:rPr>
            </w:pPr>
            <w:r>
              <w:rPr>
                <w:rFonts w:ascii="Arial" w:hAnsi="Arial"/>
                <w:sz w:val="22"/>
              </w:rPr>
              <w:t>0.1-20 mcg/min</w:t>
            </w:r>
          </w:p>
        </w:tc>
        <w:tc>
          <w:tcPr>
            <w:tcW w:w="2250" w:type="dxa"/>
          </w:tcPr>
          <w:p w14:paraId="28162C43" w14:textId="77777777" w:rsidR="00622E42" w:rsidRDefault="00622E42" w:rsidP="00906C18">
            <w:pPr>
              <w:rPr>
                <w:rFonts w:ascii="Arial" w:hAnsi="Arial"/>
                <w:sz w:val="22"/>
              </w:rPr>
            </w:pPr>
            <w:r>
              <w:rPr>
                <w:rFonts w:ascii="Arial" w:hAnsi="Arial"/>
                <w:sz w:val="22"/>
              </w:rPr>
              <w:sym w:font="Symbol" w:char="F062"/>
            </w:r>
            <w:r>
              <w:rPr>
                <w:rFonts w:ascii="Arial" w:hAnsi="Arial"/>
                <w:sz w:val="22"/>
              </w:rPr>
              <w:t>1 agonist</w:t>
            </w:r>
          </w:p>
        </w:tc>
        <w:tc>
          <w:tcPr>
            <w:tcW w:w="2250" w:type="dxa"/>
          </w:tcPr>
          <w:p w14:paraId="75ACBEFC" w14:textId="77777777" w:rsidR="00622E42" w:rsidRDefault="00622E42" w:rsidP="00906C18">
            <w:pPr>
              <w:rPr>
                <w:rFonts w:ascii="Arial" w:hAnsi="Arial"/>
                <w:sz w:val="22"/>
              </w:rPr>
            </w:pPr>
            <w:r>
              <w:rPr>
                <w:rFonts w:ascii="Arial" w:hAnsi="Arial"/>
                <w:sz w:val="22"/>
              </w:rPr>
              <w:t>Arrhythmias</w:t>
            </w:r>
          </w:p>
        </w:tc>
      </w:tr>
      <w:tr w:rsidR="00622E42" w14:paraId="3A33A085" w14:textId="77777777" w:rsidTr="00906C18">
        <w:tc>
          <w:tcPr>
            <w:tcW w:w="1458" w:type="dxa"/>
            <w:vMerge w:val="restart"/>
          </w:tcPr>
          <w:p w14:paraId="308B4981" w14:textId="77777777" w:rsidR="00622E42" w:rsidRDefault="00622E42" w:rsidP="00906C18">
            <w:pPr>
              <w:rPr>
                <w:rFonts w:ascii="Arial" w:hAnsi="Arial"/>
                <w:sz w:val="22"/>
              </w:rPr>
            </w:pPr>
            <w:r>
              <w:rPr>
                <w:rFonts w:ascii="Arial" w:hAnsi="Arial"/>
                <w:sz w:val="22"/>
              </w:rPr>
              <w:t>Vasodilator</w:t>
            </w:r>
          </w:p>
        </w:tc>
        <w:tc>
          <w:tcPr>
            <w:tcW w:w="1890" w:type="dxa"/>
          </w:tcPr>
          <w:p w14:paraId="6A8FA29E" w14:textId="77777777" w:rsidR="00622E42" w:rsidRDefault="00622E42" w:rsidP="00906C18">
            <w:pPr>
              <w:rPr>
                <w:rFonts w:ascii="Arial" w:hAnsi="Arial"/>
                <w:sz w:val="22"/>
              </w:rPr>
            </w:pPr>
            <w:r>
              <w:rPr>
                <w:rFonts w:ascii="Arial" w:hAnsi="Arial"/>
                <w:sz w:val="22"/>
              </w:rPr>
              <w:t>Nitroprusside</w:t>
            </w:r>
          </w:p>
        </w:tc>
        <w:tc>
          <w:tcPr>
            <w:tcW w:w="1980" w:type="dxa"/>
          </w:tcPr>
          <w:p w14:paraId="235E6F8D" w14:textId="77777777" w:rsidR="00622E42" w:rsidRDefault="00622E42" w:rsidP="00906C18">
            <w:pPr>
              <w:rPr>
                <w:rFonts w:ascii="Arial" w:hAnsi="Arial"/>
                <w:sz w:val="22"/>
              </w:rPr>
            </w:pPr>
            <w:r>
              <w:rPr>
                <w:rFonts w:ascii="Arial" w:hAnsi="Arial"/>
                <w:sz w:val="22"/>
              </w:rPr>
              <w:t>5-800 mcg/min</w:t>
            </w:r>
          </w:p>
        </w:tc>
        <w:tc>
          <w:tcPr>
            <w:tcW w:w="2250" w:type="dxa"/>
          </w:tcPr>
          <w:p w14:paraId="78EA3A21" w14:textId="77777777" w:rsidR="00622E42" w:rsidRDefault="00622E42" w:rsidP="00906C18">
            <w:pPr>
              <w:rPr>
                <w:rFonts w:ascii="Arial" w:hAnsi="Arial"/>
                <w:sz w:val="22"/>
              </w:rPr>
            </w:pPr>
            <w:r>
              <w:rPr>
                <w:rFonts w:ascii="Arial" w:hAnsi="Arial"/>
                <w:sz w:val="22"/>
              </w:rPr>
              <w:t>NO donor</w:t>
            </w:r>
          </w:p>
        </w:tc>
        <w:tc>
          <w:tcPr>
            <w:tcW w:w="2250" w:type="dxa"/>
          </w:tcPr>
          <w:p w14:paraId="4CC4EFE2" w14:textId="77777777" w:rsidR="00622E42" w:rsidRDefault="00622E42" w:rsidP="00906C18">
            <w:pPr>
              <w:rPr>
                <w:rFonts w:ascii="Arial" w:hAnsi="Arial"/>
                <w:sz w:val="22"/>
              </w:rPr>
            </w:pPr>
            <w:r>
              <w:rPr>
                <w:rFonts w:ascii="Arial" w:hAnsi="Arial"/>
                <w:sz w:val="22"/>
              </w:rPr>
              <w:t>Cyanide toxicity</w:t>
            </w:r>
          </w:p>
        </w:tc>
      </w:tr>
      <w:tr w:rsidR="00622E42" w14:paraId="6E4C9643" w14:textId="77777777" w:rsidTr="00906C18">
        <w:tc>
          <w:tcPr>
            <w:tcW w:w="1458" w:type="dxa"/>
            <w:vMerge/>
          </w:tcPr>
          <w:p w14:paraId="69A1EBF9" w14:textId="77777777" w:rsidR="00622E42" w:rsidRDefault="00622E42" w:rsidP="00906C18">
            <w:pPr>
              <w:rPr>
                <w:rFonts w:ascii="Arial" w:hAnsi="Arial"/>
                <w:sz w:val="22"/>
              </w:rPr>
            </w:pPr>
          </w:p>
        </w:tc>
        <w:tc>
          <w:tcPr>
            <w:tcW w:w="1890" w:type="dxa"/>
          </w:tcPr>
          <w:p w14:paraId="03E6B19D" w14:textId="77777777" w:rsidR="00622E42" w:rsidRDefault="00622E42" w:rsidP="00906C18">
            <w:pPr>
              <w:rPr>
                <w:rFonts w:ascii="Arial" w:hAnsi="Arial"/>
                <w:sz w:val="22"/>
              </w:rPr>
            </w:pPr>
            <w:r>
              <w:rPr>
                <w:rFonts w:ascii="Arial" w:hAnsi="Arial"/>
                <w:sz w:val="22"/>
              </w:rPr>
              <w:t>Nitroglycerin</w:t>
            </w:r>
          </w:p>
        </w:tc>
        <w:tc>
          <w:tcPr>
            <w:tcW w:w="1980" w:type="dxa"/>
          </w:tcPr>
          <w:p w14:paraId="443874B4" w14:textId="77777777" w:rsidR="00622E42" w:rsidRDefault="00622E42" w:rsidP="00906C18">
            <w:pPr>
              <w:rPr>
                <w:rFonts w:ascii="Arial" w:hAnsi="Arial"/>
                <w:sz w:val="22"/>
              </w:rPr>
            </w:pPr>
            <w:r>
              <w:rPr>
                <w:rFonts w:ascii="Arial" w:hAnsi="Arial"/>
                <w:sz w:val="22"/>
              </w:rPr>
              <w:t>10-500 mcg/min</w:t>
            </w:r>
          </w:p>
        </w:tc>
        <w:tc>
          <w:tcPr>
            <w:tcW w:w="2250" w:type="dxa"/>
          </w:tcPr>
          <w:p w14:paraId="44E1FEB9" w14:textId="77777777" w:rsidR="00622E42" w:rsidRDefault="00622E42" w:rsidP="00906C18">
            <w:pPr>
              <w:rPr>
                <w:rFonts w:ascii="Arial" w:hAnsi="Arial"/>
                <w:sz w:val="22"/>
              </w:rPr>
            </w:pPr>
            <w:r>
              <w:rPr>
                <w:rFonts w:ascii="Arial" w:hAnsi="Arial"/>
                <w:sz w:val="22"/>
              </w:rPr>
              <w:t>NO donor</w:t>
            </w:r>
          </w:p>
        </w:tc>
        <w:tc>
          <w:tcPr>
            <w:tcW w:w="2250" w:type="dxa"/>
          </w:tcPr>
          <w:p w14:paraId="2CF5D72D" w14:textId="77777777" w:rsidR="00622E42" w:rsidRDefault="00622E42" w:rsidP="00906C18">
            <w:pPr>
              <w:rPr>
                <w:rFonts w:ascii="Arial" w:hAnsi="Arial"/>
                <w:sz w:val="22"/>
              </w:rPr>
            </w:pPr>
            <w:r>
              <w:rPr>
                <w:rFonts w:ascii="Arial" w:hAnsi="Arial"/>
                <w:sz w:val="22"/>
              </w:rPr>
              <w:t>Reflex tachycardia, hypotension, headache, tachyphylaxis</w:t>
            </w:r>
          </w:p>
        </w:tc>
      </w:tr>
    </w:tbl>
    <w:p w14:paraId="0B2D7C08" w14:textId="77777777" w:rsidR="00622E42" w:rsidRDefault="00622E42" w:rsidP="00622E42">
      <w:r>
        <w:rPr>
          <w:noProof/>
          <w:lang w:val="fr-FR" w:eastAsia="fr-FR"/>
        </w:rPr>
        <w:drawing>
          <wp:anchor distT="0" distB="0" distL="114300" distR="114300" simplePos="0" relativeHeight="251660288" behindDoc="0" locked="0" layoutInCell="1" allowOverlap="1" wp14:anchorId="08862C9B" wp14:editId="1E69F64D">
            <wp:simplePos x="0" y="0"/>
            <wp:positionH relativeFrom="column">
              <wp:posOffset>0</wp:posOffset>
            </wp:positionH>
            <wp:positionV relativeFrom="paragraph">
              <wp:posOffset>579</wp:posOffset>
            </wp:positionV>
            <wp:extent cx="6231890" cy="3200400"/>
            <wp:effectExtent l="0" t="0" r="0" b="0"/>
            <wp:wrapTopAndBottom/>
            <wp:docPr id="9" name="Image 2" descr="Macintosh HD:Users:NTJ:Desktop:BCMJ_51Vol7_pulmonary_tab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NTJ:Desktop:BCMJ_51Vol7_pulmonary_tab2.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3189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227BFD" w14:textId="77777777" w:rsidR="00622E42" w:rsidRDefault="00622E42">
      <w:pPr>
        <w:jc w:val="center"/>
        <w:rPr>
          <w:rFonts w:ascii="Times New Roman" w:eastAsia="Times New Roman" w:hAnsi="Times New Roman" w:cs="Times New Roman"/>
        </w:rPr>
      </w:pPr>
    </w:p>
    <w:sectPr w:rsidR="00622E42">
      <w:pgSz w:w="12240" w:h="15840"/>
      <w:pgMar w:top="720" w:right="1080" w:bottom="720" w:left="108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Lucida Grande">
    <w:panose1 w:val="020B0600040502020204"/>
    <w:charset w:val="00"/>
    <w:family w:val="swiss"/>
    <w:pitch w:val="variable"/>
    <w:sig w:usb0="E1000AEF" w:usb1="5000A1FF" w:usb2="00000000" w:usb3="00000000" w:csb0="000001BF" w:csb1="00000000"/>
  </w:font>
  <w:font w:name="ヒラギノ角ゴ Pro W3">
    <w:panose1 w:val="020B0300000000000000"/>
    <w:charset w:val="4E"/>
    <w:family w:val="auto"/>
    <w:pitch w:val="variable"/>
    <w:sig w:usb0="E00002FF" w:usb1="7AC7FFFF" w:usb2="00000012" w:usb3="00000000" w:csb0="0002000D"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3"/>
    <w:multiLevelType w:val="singleLevel"/>
    <w:tmpl w:val="00000003"/>
    <w:name w:val="WW8Num3"/>
    <w:lvl w:ilvl="0">
      <w:start w:val="1"/>
      <w:numFmt w:val="decimal"/>
      <w:lvlText w:val="%1."/>
      <w:lvlJc w:val="left"/>
      <w:pPr>
        <w:tabs>
          <w:tab w:val="num" w:pos="720"/>
        </w:tabs>
        <w:ind w:left="720" w:hanging="360"/>
      </w:pPr>
    </w:lvl>
  </w:abstractNum>
  <w:abstractNum w:abstractNumId="1" w15:restartNumberingAfterBreak="0">
    <w:nsid w:val="1B166107"/>
    <w:multiLevelType w:val="multilevel"/>
    <w:tmpl w:val="419091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CBF26FA"/>
    <w:multiLevelType w:val="multilevel"/>
    <w:tmpl w:val="12C2EB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4F246955"/>
    <w:multiLevelType w:val="hybridMultilevel"/>
    <w:tmpl w:val="D67E234A"/>
    <w:lvl w:ilvl="0" w:tplc="028AE5D6">
      <w:start w:val="1"/>
      <w:numFmt w:val="bullet"/>
      <w:lvlText w:val="-"/>
      <w:lvlJc w:val="left"/>
      <w:pPr>
        <w:ind w:left="1080" w:hanging="360"/>
      </w:pPr>
      <w:rPr>
        <w:rFonts w:ascii="Arial Narrow" w:eastAsia="Times New Roman" w:hAnsi="Arial Narrow" w:cs="Aria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52886971"/>
    <w:multiLevelType w:val="hybridMultilevel"/>
    <w:tmpl w:val="DD189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37B5F7E"/>
    <w:multiLevelType w:val="multilevel"/>
    <w:tmpl w:val="5F3ACDC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66A9276C"/>
    <w:multiLevelType w:val="multilevel"/>
    <w:tmpl w:val="268AEAD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67796CF1"/>
    <w:multiLevelType w:val="multilevel"/>
    <w:tmpl w:val="5FE417F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730B346E"/>
    <w:multiLevelType w:val="multilevel"/>
    <w:tmpl w:val="3DF085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73D635FE"/>
    <w:multiLevelType w:val="multilevel"/>
    <w:tmpl w:val="36CC90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7BB2396A"/>
    <w:multiLevelType w:val="multilevel"/>
    <w:tmpl w:val="99E0C0A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8"/>
  </w:num>
  <w:num w:numId="2">
    <w:abstractNumId w:val="6"/>
  </w:num>
  <w:num w:numId="3">
    <w:abstractNumId w:val="10"/>
  </w:num>
  <w:num w:numId="4">
    <w:abstractNumId w:val="2"/>
  </w:num>
  <w:num w:numId="5">
    <w:abstractNumId w:val="1"/>
  </w:num>
  <w:num w:numId="6">
    <w:abstractNumId w:val="5"/>
  </w:num>
  <w:num w:numId="7">
    <w:abstractNumId w:val="9"/>
  </w:num>
  <w:num w:numId="8">
    <w:abstractNumId w:val="7"/>
  </w:num>
  <w:num w:numId="9">
    <w:abstractNumId w:val="0"/>
  </w:num>
  <w:num w:numId="10">
    <w:abstractNumId w:val="3"/>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1C8D"/>
    <w:rsid w:val="00052C96"/>
    <w:rsid w:val="00271C8D"/>
    <w:rsid w:val="00622E42"/>
    <w:rsid w:val="00682407"/>
    <w:rsid w:val="00E73C6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4:docId w14:val="39814E7C"/>
  <w15:docId w15:val="{1F8E3889-5E8E-764F-A8E4-F5E97DBA72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character" w:styleId="CommentReference">
    <w:name w:val="annotation reference"/>
    <w:basedOn w:val="DefaultParagraphFont"/>
    <w:uiPriority w:val="99"/>
    <w:semiHidden/>
    <w:unhideWhenUsed/>
    <w:rsid w:val="00052C96"/>
    <w:rPr>
      <w:sz w:val="16"/>
      <w:szCs w:val="16"/>
    </w:rPr>
  </w:style>
  <w:style w:type="paragraph" w:styleId="CommentText">
    <w:name w:val="annotation text"/>
    <w:basedOn w:val="Normal"/>
    <w:link w:val="CommentTextChar"/>
    <w:uiPriority w:val="99"/>
    <w:semiHidden/>
    <w:unhideWhenUsed/>
    <w:rsid w:val="00052C96"/>
    <w:pPr>
      <w:spacing w:line="240" w:lineRule="auto"/>
    </w:pPr>
    <w:rPr>
      <w:sz w:val="20"/>
      <w:szCs w:val="20"/>
    </w:rPr>
  </w:style>
  <w:style w:type="character" w:customStyle="1" w:styleId="CommentTextChar">
    <w:name w:val="Comment Text Char"/>
    <w:basedOn w:val="DefaultParagraphFont"/>
    <w:link w:val="CommentText"/>
    <w:uiPriority w:val="99"/>
    <w:semiHidden/>
    <w:rsid w:val="00052C96"/>
    <w:rPr>
      <w:sz w:val="20"/>
      <w:szCs w:val="20"/>
    </w:rPr>
  </w:style>
  <w:style w:type="paragraph" w:styleId="CommentSubject">
    <w:name w:val="annotation subject"/>
    <w:basedOn w:val="CommentText"/>
    <w:next w:val="CommentText"/>
    <w:link w:val="CommentSubjectChar"/>
    <w:uiPriority w:val="99"/>
    <w:semiHidden/>
    <w:unhideWhenUsed/>
    <w:rsid w:val="00052C96"/>
    <w:rPr>
      <w:b/>
      <w:bCs/>
    </w:rPr>
  </w:style>
  <w:style w:type="character" w:customStyle="1" w:styleId="CommentSubjectChar">
    <w:name w:val="Comment Subject Char"/>
    <w:basedOn w:val="CommentTextChar"/>
    <w:link w:val="CommentSubject"/>
    <w:uiPriority w:val="99"/>
    <w:semiHidden/>
    <w:rsid w:val="00052C96"/>
    <w:rPr>
      <w:b/>
      <w:bCs/>
      <w:sz w:val="20"/>
      <w:szCs w:val="20"/>
    </w:rPr>
  </w:style>
  <w:style w:type="paragraph" w:styleId="BalloonText">
    <w:name w:val="Balloon Text"/>
    <w:basedOn w:val="Normal"/>
    <w:link w:val="BalloonTextChar"/>
    <w:uiPriority w:val="99"/>
    <w:semiHidden/>
    <w:unhideWhenUsed/>
    <w:rsid w:val="00052C96"/>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52C96"/>
    <w:rPr>
      <w:rFonts w:ascii="Times New Roman" w:hAnsi="Times New Roman" w:cs="Times New Roman"/>
      <w:sz w:val="18"/>
      <w:szCs w:val="18"/>
    </w:rPr>
  </w:style>
  <w:style w:type="character" w:customStyle="1" w:styleId="Heading2Char">
    <w:name w:val="Heading 2 Char"/>
    <w:basedOn w:val="DefaultParagraphFont"/>
    <w:link w:val="Heading2"/>
    <w:uiPriority w:val="9"/>
    <w:rsid w:val="00622E42"/>
    <w:rPr>
      <w:sz w:val="32"/>
      <w:szCs w:val="32"/>
    </w:rPr>
  </w:style>
  <w:style w:type="paragraph" w:styleId="ListParagraph">
    <w:name w:val="List Paragraph"/>
    <w:qFormat/>
    <w:rsid w:val="00622E42"/>
    <w:pPr>
      <w:spacing w:after="200"/>
      <w:ind w:left="720"/>
    </w:pPr>
    <w:rPr>
      <w:rFonts w:ascii="Lucida Grande" w:eastAsia="ヒラギノ角ゴ Pro W3" w:hAnsi="Lucida Grande" w:cs="Times New Roman"/>
      <w:color w:val="000000"/>
      <w:szCs w:val="20"/>
      <w:lang w:val="en-US"/>
    </w:rPr>
  </w:style>
  <w:style w:type="table" w:styleId="TableGrid">
    <w:name w:val="Table Grid"/>
    <w:basedOn w:val="TableNormal"/>
    <w:uiPriority w:val="59"/>
    <w:rsid w:val="00622E42"/>
    <w:pPr>
      <w:spacing w:line="240" w:lineRule="auto"/>
    </w:pPr>
    <w:rPr>
      <w:rFonts w:asciiTheme="minorHAnsi" w:eastAsiaTheme="minorHAnsi" w:hAnsiTheme="minorHAnsi" w:cstheme="minorBidi"/>
      <w:sz w:val="24"/>
      <w:szCs w:val="24"/>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gif"/><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7.gi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6.gif"/><Relationship Id="rId5" Type="http://schemas.openxmlformats.org/officeDocument/2006/relationships/image" Target="media/image1.jpg"/><Relationship Id="rId15" Type="http://schemas.openxmlformats.org/officeDocument/2006/relationships/fontTable" Target="fontTable.xml"/><Relationship Id="rId10" Type="http://schemas.openxmlformats.org/officeDocument/2006/relationships/image" Target="media/image5.gif"/><Relationship Id="rId4" Type="http://schemas.openxmlformats.org/officeDocument/2006/relationships/webSettings" Target="webSettings.xml"/><Relationship Id="rId9" Type="http://schemas.openxmlformats.org/officeDocument/2006/relationships/hyperlink" Target="https://www.aclsmedicaltraining.com/blog/mechanical-complications-stemi/" TargetMode="External"/><Relationship Id="rId14" Type="http://schemas.openxmlformats.org/officeDocument/2006/relationships/image" Target="media/image9.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TotalTime>
  <Pages>13</Pages>
  <Words>1973</Words>
  <Characters>11250</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Nicolas Thibodeau-Jarry</cp:lastModifiedBy>
  <cp:revision>3</cp:revision>
  <dcterms:created xsi:type="dcterms:W3CDTF">2019-10-19T16:02:00Z</dcterms:created>
  <dcterms:modified xsi:type="dcterms:W3CDTF">2021-02-08T13:10:00Z</dcterms:modified>
</cp:coreProperties>
</file>